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67150F" w:rsidRPr="006C09D7" w:rsidRDefault="00F24BAC" w:rsidP="00F24BAC">
      <w:pPr>
        <w:spacing w:after="0"/>
        <w:jc w:val="center"/>
        <w:rPr>
          <w:rFonts w:ascii="Footlight MT Light" w:hAnsi="Footlight MT Light" w:cs="FrankRuehl"/>
          <w:b/>
          <w:color w:val="FF0000"/>
          <w:sz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E433A">
        <w:rPr>
          <w:rFonts w:ascii="Footlight MT Light" w:hAnsi="Footlight MT Light" w:cs="FrankRuehl"/>
          <w:b/>
          <w:color w:val="FF0000"/>
          <w:sz w:val="44"/>
          <w:lang w:val="es-ES_tradn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Domingo II de Pascua</w:t>
      </w:r>
    </w:p>
    <w:p w:rsidR="00F24BAC" w:rsidRPr="00F24BAC" w:rsidRDefault="00F24BAC" w:rsidP="00F24BAC">
      <w:pPr>
        <w:spacing w:after="0"/>
        <w:jc w:val="center"/>
        <w:rPr>
          <w:rFonts w:ascii="Book Antiqua" w:hAnsi="Book Antiqua" w:cs="FrankRuehl"/>
          <w:b/>
          <w:color w:val="1F497D" w:themeColor="text2"/>
          <w:sz w:val="24"/>
        </w:rPr>
      </w:pPr>
      <w:r w:rsidRPr="00F24BAC">
        <w:rPr>
          <w:rFonts w:ascii="Book Antiqua" w:hAnsi="Book Antiqua" w:cs="FrankRuehl"/>
          <w:b/>
          <w:color w:val="1F497D" w:themeColor="text2"/>
          <w:sz w:val="24"/>
        </w:rPr>
        <w:t xml:space="preserve">Hechos de los apóstoles 5, 12-16; </w:t>
      </w:r>
    </w:p>
    <w:p w:rsidR="00F24BAC" w:rsidRPr="00F24BAC" w:rsidRDefault="00F24BAC" w:rsidP="00F24BAC">
      <w:pPr>
        <w:spacing w:after="0"/>
        <w:jc w:val="center"/>
        <w:rPr>
          <w:rFonts w:ascii="Book Antiqua" w:hAnsi="Book Antiqua" w:cs="FrankRuehl"/>
          <w:b/>
          <w:color w:val="1F497D" w:themeColor="text2"/>
          <w:sz w:val="24"/>
        </w:rPr>
      </w:pPr>
      <w:r w:rsidRPr="00F24BAC">
        <w:rPr>
          <w:rFonts w:ascii="Book Antiqua" w:hAnsi="Book Antiqua" w:cs="FrankRuehl"/>
          <w:b/>
          <w:color w:val="1F497D" w:themeColor="text2"/>
          <w:sz w:val="24"/>
        </w:rPr>
        <w:t xml:space="preserve">Salmo 117, 2-4. 22-24. 25-27ª; </w:t>
      </w:r>
    </w:p>
    <w:p w:rsidR="00F24BAC" w:rsidRPr="00F24BAC" w:rsidRDefault="00F24BAC" w:rsidP="00F24BAC">
      <w:pPr>
        <w:spacing w:after="0"/>
        <w:jc w:val="center"/>
        <w:rPr>
          <w:rFonts w:ascii="Book Antiqua" w:hAnsi="Book Antiqua" w:cs="FrankRuehl"/>
          <w:b/>
          <w:color w:val="1F497D" w:themeColor="text2"/>
          <w:sz w:val="24"/>
        </w:rPr>
      </w:pPr>
      <w:r w:rsidRPr="00F24BAC">
        <w:rPr>
          <w:rFonts w:ascii="Book Antiqua" w:hAnsi="Book Antiqua" w:cs="FrankRuehl"/>
          <w:b/>
          <w:color w:val="1F497D" w:themeColor="text2"/>
          <w:sz w:val="24"/>
        </w:rPr>
        <w:t>Apocalipsis 1, 9-11a. 12-13. 17-19</w:t>
      </w:r>
    </w:p>
    <w:p w:rsidR="00F24BAC" w:rsidRDefault="00F24BAC" w:rsidP="00F24BAC">
      <w:pPr>
        <w:spacing w:after="0"/>
        <w:jc w:val="center"/>
        <w:rPr>
          <w:rFonts w:ascii="Book Antiqua" w:hAnsi="Book Antiqua" w:cs="FrankRuehl"/>
          <w:b/>
          <w:color w:val="1F497D" w:themeColor="text2"/>
          <w:sz w:val="24"/>
        </w:rPr>
      </w:pPr>
      <w:r w:rsidRPr="00F24BAC">
        <w:rPr>
          <w:rFonts w:ascii="Book Antiqua" w:hAnsi="Book Antiqua" w:cs="FrankRuehl"/>
          <w:b/>
          <w:smallCaps/>
          <w:color w:val="1F497D" w:themeColor="text2"/>
          <w:sz w:val="24"/>
        </w:rPr>
        <w:t>Juan</w:t>
      </w:r>
      <w:r w:rsidRPr="00F24BAC">
        <w:rPr>
          <w:rFonts w:ascii="Book Antiqua" w:hAnsi="Book Antiqua" w:cs="FrankRuehl"/>
          <w:b/>
          <w:color w:val="1F497D" w:themeColor="text2"/>
          <w:sz w:val="24"/>
        </w:rPr>
        <w:t xml:space="preserve"> 20, 19-31</w:t>
      </w:r>
    </w:p>
    <w:p w:rsidR="00F24BAC" w:rsidRDefault="00F24BAC" w:rsidP="00F24BAC">
      <w:pPr>
        <w:spacing w:after="0"/>
        <w:jc w:val="center"/>
        <w:rPr>
          <w:rFonts w:ascii="Book Antiqua" w:hAnsi="Book Antiqua" w:cs="FrankRuehl"/>
          <w:b/>
          <w:color w:val="1F497D" w:themeColor="text2"/>
          <w:sz w:val="24"/>
        </w:rPr>
      </w:pPr>
    </w:p>
    <w:p w:rsidR="002D369B" w:rsidRDefault="00E01905" w:rsidP="00EE433A">
      <w:pPr>
        <w:shd w:val="clear" w:color="auto" w:fill="FFFFFF" w:themeFill="background1"/>
        <w:spacing w:after="0" w:line="240" w:lineRule="auto"/>
        <w:jc w:val="both"/>
        <w:rPr>
          <w:rFonts w:cs="FrankRuehl"/>
          <w:b/>
          <w:sz w:val="24"/>
        </w:rPr>
      </w:pPr>
      <w:r>
        <w:rPr>
          <w:noProof/>
          <w:color w:val="0000FF"/>
          <w:lang w:eastAsia="es-ES"/>
        </w:rPr>
        <w:drawing>
          <wp:anchor distT="0" distB="0" distL="114300" distR="114300" simplePos="0" relativeHeight="251659264" behindDoc="1" locked="0" layoutInCell="1" allowOverlap="1" wp14:anchorId="302DDF79" wp14:editId="6AE304CA">
            <wp:simplePos x="0" y="0"/>
            <wp:positionH relativeFrom="column">
              <wp:posOffset>4644390</wp:posOffset>
            </wp:positionH>
            <wp:positionV relativeFrom="paragraph">
              <wp:posOffset>63500</wp:posOffset>
            </wp:positionV>
            <wp:extent cx="1484630" cy="2278380"/>
            <wp:effectExtent l="0" t="0" r="1270" b="7620"/>
            <wp:wrapTight wrapText="bothSides">
              <wp:wrapPolygon edited="0">
                <wp:start x="0" y="0"/>
                <wp:lineTo x="0" y="21492"/>
                <wp:lineTo x="21341" y="21492"/>
                <wp:lineTo x="21341" y="0"/>
                <wp:lineTo x="0" y="0"/>
              </wp:wrapPolygon>
            </wp:wrapTight>
            <wp:docPr id="2" name="Imagen 2" descr="http://www.sicomoro-2.com/28-pasuaB2%20cerezo.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comoro-2.com/28-pasuaB2%20cerezo.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630" cy="2278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24BAC">
        <w:rPr>
          <w:rFonts w:cs="FrankRuehl"/>
          <w:b/>
          <w:sz w:val="24"/>
        </w:rPr>
        <w:t xml:space="preserve">El recorrido de las </w:t>
      </w:r>
      <w:r w:rsidR="006F1A7D">
        <w:rPr>
          <w:rFonts w:cs="FrankRuehl"/>
          <w:b/>
          <w:sz w:val="24"/>
        </w:rPr>
        <w:t>primeras comunidades cristianas está lleno de contradic</w:t>
      </w:r>
      <w:r w:rsidR="002D369B">
        <w:rPr>
          <w:rFonts w:cs="FrankRuehl"/>
          <w:b/>
          <w:sz w:val="24"/>
        </w:rPr>
        <w:t xml:space="preserve">ciones y </w:t>
      </w:r>
      <w:r>
        <w:rPr>
          <w:rFonts w:cs="FrankRuehl"/>
          <w:b/>
          <w:sz w:val="24"/>
        </w:rPr>
        <w:t>de dificultades, muchas… Y también</w:t>
      </w:r>
      <w:r w:rsidR="006F1A7D">
        <w:rPr>
          <w:rFonts w:cs="FrankRuehl"/>
          <w:b/>
          <w:sz w:val="24"/>
        </w:rPr>
        <w:t xml:space="preserve"> de un entusiasmo  </w:t>
      </w:r>
      <w:r>
        <w:rPr>
          <w:rFonts w:cs="FrankRuehl"/>
          <w:b/>
          <w:sz w:val="24"/>
        </w:rPr>
        <w:t xml:space="preserve">y </w:t>
      </w:r>
      <w:r w:rsidR="006F1A7D">
        <w:rPr>
          <w:rFonts w:cs="FrankRuehl"/>
          <w:b/>
          <w:sz w:val="24"/>
        </w:rPr>
        <w:t xml:space="preserve">una fuerza fuera de serie. </w:t>
      </w:r>
    </w:p>
    <w:p w:rsidR="002D369B" w:rsidRDefault="006F1A7D" w:rsidP="002D369B">
      <w:pPr>
        <w:shd w:val="clear" w:color="auto" w:fill="FFFFFF" w:themeFill="background1"/>
        <w:spacing w:after="0" w:line="240" w:lineRule="auto"/>
        <w:ind w:firstLine="360"/>
        <w:jc w:val="both"/>
        <w:rPr>
          <w:rFonts w:cs="FrankRuehl"/>
          <w:b/>
          <w:sz w:val="24"/>
        </w:rPr>
      </w:pPr>
      <w:r>
        <w:rPr>
          <w:rFonts w:cs="FrankRuehl"/>
          <w:b/>
          <w:sz w:val="24"/>
        </w:rPr>
        <w:t>En los comienzos nada es fácil y</w:t>
      </w:r>
      <w:r w:rsidR="00E01905">
        <w:rPr>
          <w:rFonts w:cs="FrankRuehl"/>
          <w:b/>
          <w:sz w:val="24"/>
        </w:rPr>
        <w:t>,</w:t>
      </w:r>
      <w:r>
        <w:rPr>
          <w:rFonts w:cs="FrankRuehl"/>
          <w:b/>
          <w:sz w:val="24"/>
        </w:rPr>
        <w:t xml:space="preserve"> desde luego, adherirse a la persona y al proyecto de Jesús de Nazaret, después de ver cómo termina su vida, en el patíbulo</w:t>
      </w:r>
      <w:r w:rsidR="00CA46CB">
        <w:rPr>
          <w:rFonts w:cs="FrankRuehl"/>
          <w:b/>
          <w:sz w:val="24"/>
        </w:rPr>
        <w:t xml:space="preserve"> del Gólgota</w:t>
      </w:r>
      <w:r w:rsidR="009B6FAA">
        <w:rPr>
          <w:rFonts w:cs="FrankRuehl"/>
          <w:b/>
          <w:sz w:val="24"/>
        </w:rPr>
        <w:t>…</w:t>
      </w:r>
      <w:r>
        <w:rPr>
          <w:rFonts w:cs="FrankRuehl"/>
          <w:b/>
          <w:sz w:val="24"/>
        </w:rPr>
        <w:t xml:space="preserve"> </w:t>
      </w:r>
      <w:r w:rsidR="00CA46CB">
        <w:rPr>
          <w:rFonts w:cs="FrankRuehl"/>
          <w:b/>
          <w:sz w:val="24"/>
        </w:rPr>
        <w:t>¿Qu</w:t>
      </w:r>
      <w:r w:rsidR="009B6FAA">
        <w:rPr>
          <w:rFonts w:cs="FrankRuehl"/>
          <w:b/>
          <w:sz w:val="24"/>
        </w:rPr>
        <w:t>ién sigue a un fracasado</w:t>
      </w:r>
      <w:r w:rsidR="00CA46CB">
        <w:rPr>
          <w:rFonts w:cs="FrankRuehl"/>
          <w:b/>
          <w:sz w:val="24"/>
        </w:rPr>
        <w:t xml:space="preserve">? </w:t>
      </w:r>
      <w:r>
        <w:rPr>
          <w:rFonts w:cs="FrankRuehl"/>
          <w:b/>
          <w:sz w:val="24"/>
        </w:rPr>
        <w:t>Con todo, la muerte del Maestro de Nazaret no es lo que llama la atención</w:t>
      </w:r>
      <w:r w:rsidR="00CA46CB">
        <w:rPr>
          <w:rFonts w:cs="FrankRuehl"/>
          <w:b/>
          <w:sz w:val="24"/>
        </w:rPr>
        <w:t xml:space="preserve"> de la gente</w:t>
      </w:r>
      <w:r w:rsidR="009B6FAA">
        <w:rPr>
          <w:rFonts w:cs="FrankRuehl"/>
          <w:b/>
          <w:sz w:val="24"/>
        </w:rPr>
        <w:t>, sino su V</w:t>
      </w:r>
      <w:r>
        <w:rPr>
          <w:rFonts w:cs="FrankRuehl"/>
          <w:b/>
          <w:sz w:val="24"/>
        </w:rPr>
        <w:t>ida. Una vida que sus seguidores y seguidoras transmiten a raudales</w:t>
      </w:r>
      <w:r w:rsidR="00CA46CB">
        <w:rPr>
          <w:rFonts w:cs="FrankRuehl"/>
          <w:b/>
          <w:sz w:val="24"/>
        </w:rPr>
        <w:t xml:space="preserve">. </w:t>
      </w:r>
      <w:r>
        <w:rPr>
          <w:rFonts w:cs="FrankRuehl"/>
          <w:b/>
          <w:sz w:val="24"/>
        </w:rPr>
        <w:t>Los compañeros en la tribulación lo son aún más en la victoria, en la resurrección</w:t>
      </w:r>
      <w:r w:rsidR="002D369B">
        <w:rPr>
          <w:rFonts w:cs="FrankRuehl"/>
          <w:b/>
          <w:sz w:val="24"/>
        </w:rPr>
        <w:t>; e</w:t>
      </w:r>
      <w:r w:rsidR="009B6FAA">
        <w:rPr>
          <w:rFonts w:cs="FrankRuehl"/>
          <w:b/>
          <w:sz w:val="24"/>
        </w:rPr>
        <w:t>n la puesta en marcha</w:t>
      </w:r>
      <w:r>
        <w:rPr>
          <w:rFonts w:cs="FrankRuehl"/>
          <w:b/>
          <w:sz w:val="24"/>
        </w:rPr>
        <w:t xml:space="preserve"> de todos los planes que parecían perdidos y que ahora, tras la muerte y la resurrección del Señor, cobran nuevo sentido; un sentido que </w:t>
      </w:r>
      <w:r w:rsidR="002D369B">
        <w:rPr>
          <w:rFonts w:cs="FrankRuehl"/>
          <w:b/>
          <w:sz w:val="24"/>
        </w:rPr>
        <w:t xml:space="preserve">no todos </w:t>
      </w:r>
      <w:r>
        <w:rPr>
          <w:rFonts w:cs="FrankRuehl"/>
          <w:b/>
          <w:sz w:val="24"/>
        </w:rPr>
        <w:t>están lla</w:t>
      </w:r>
      <w:r w:rsidR="009B6FAA">
        <w:rPr>
          <w:rFonts w:cs="FrankRuehl"/>
          <w:b/>
          <w:sz w:val="24"/>
        </w:rPr>
        <w:t xml:space="preserve">mados a reconocer y </w:t>
      </w:r>
      <w:r>
        <w:rPr>
          <w:rFonts w:cs="FrankRuehl"/>
          <w:b/>
          <w:sz w:val="24"/>
        </w:rPr>
        <w:t xml:space="preserve">a gozar con un corazón </w:t>
      </w:r>
      <w:r w:rsidR="002D369B">
        <w:rPr>
          <w:rFonts w:cs="FrankRuehl"/>
          <w:b/>
          <w:sz w:val="24"/>
        </w:rPr>
        <w:t xml:space="preserve">firme y </w:t>
      </w:r>
      <w:r>
        <w:rPr>
          <w:rFonts w:cs="FrankRuehl"/>
          <w:b/>
          <w:sz w:val="24"/>
        </w:rPr>
        <w:t>pacificado por la Presencia del que Vive para siempre.</w:t>
      </w:r>
      <w:r w:rsidR="006C09D7">
        <w:rPr>
          <w:rFonts w:cs="FrankRuehl"/>
          <w:b/>
          <w:sz w:val="24"/>
        </w:rPr>
        <w:t xml:space="preserve"> </w:t>
      </w:r>
    </w:p>
    <w:p w:rsidR="006F1A7D" w:rsidRDefault="006C09D7" w:rsidP="002D369B">
      <w:pPr>
        <w:shd w:val="clear" w:color="auto" w:fill="FFFFFF" w:themeFill="background1"/>
        <w:spacing w:after="0" w:line="240" w:lineRule="auto"/>
        <w:ind w:firstLine="360"/>
        <w:jc w:val="both"/>
        <w:rPr>
          <w:rFonts w:cs="FrankRuehl"/>
          <w:b/>
          <w:sz w:val="24"/>
        </w:rPr>
      </w:pPr>
      <w:bookmarkStart w:id="0" w:name="_GoBack"/>
      <w:bookmarkEnd w:id="0"/>
      <w:r>
        <w:rPr>
          <w:rFonts w:cs="FrankRuehl"/>
          <w:b/>
          <w:sz w:val="24"/>
        </w:rPr>
        <w:t>Jesús nos da la paz y nos enseña sus manos ¿qué pretende que hagamos con eso…?</w:t>
      </w:r>
      <w:r w:rsidR="009B6FAA">
        <w:rPr>
          <w:rFonts w:cs="FrankRuehl"/>
          <w:b/>
          <w:sz w:val="24"/>
        </w:rPr>
        <w:t xml:space="preserve"> ¿Querrá decirnos </w:t>
      </w:r>
      <w:r>
        <w:rPr>
          <w:rFonts w:cs="FrankRuehl"/>
          <w:b/>
          <w:sz w:val="24"/>
        </w:rPr>
        <w:t>que nuestras manos pueden, si queremos, ser instrumento de PAZ…? No seamos incrédulos/as. Nos espera una preciosa y gran tarea. ¡</w:t>
      </w:r>
      <w:r w:rsidR="009B6FAA">
        <w:rPr>
          <w:rFonts w:cs="FrankRuehl"/>
          <w:b/>
          <w:sz w:val="24"/>
        </w:rPr>
        <w:t>Nada de miedo ni de falta de fe</w:t>
      </w:r>
      <w:r>
        <w:rPr>
          <w:rFonts w:cs="FrankRuehl"/>
          <w:b/>
          <w:sz w:val="24"/>
        </w:rPr>
        <w:t>…!</w:t>
      </w:r>
    </w:p>
    <w:p w:rsidR="00F24BAC" w:rsidRPr="00F24BAC" w:rsidRDefault="006F1A7D" w:rsidP="006F1A7D">
      <w:pPr>
        <w:spacing w:after="0" w:line="240" w:lineRule="auto"/>
        <w:jc w:val="both"/>
        <w:rPr>
          <w:rFonts w:cs="FrankRuehl"/>
          <w:b/>
          <w:sz w:val="24"/>
        </w:rPr>
      </w:pPr>
      <w:r>
        <w:rPr>
          <w:rFonts w:cs="FrankRuehl"/>
          <w:b/>
          <w:sz w:val="24"/>
        </w:rPr>
        <w:t xml:space="preserve"> </w:t>
      </w:r>
    </w:p>
    <w:p w:rsidR="00F24BAC" w:rsidRPr="009B6FAA" w:rsidRDefault="00F24BAC" w:rsidP="00F24BAC">
      <w:pPr>
        <w:pStyle w:val="Prrafodelista"/>
        <w:numPr>
          <w:ilvl w:val="0"/>
          <w:numId w:val="1"/>
        </w:numPr>
        <w:spacing w:after="0" w:line="240" w:lineRule="auto"/>
        <w:jc w:val="both"/>
        <w:rPr>
          <w:rFonts w:ascii="Comic Sans MS" w:hAnsi="Comic Sans MS" w:cs="FrankRuehl"/>
          <w:b/>
          <w:strike/>
          <w:color w:val="1F497D" w:themeColor="text2"/>
          <w:sz w:val="32"/>
          <w:lang w:val="es-ES_tradnl"/>
        </w:rPr>
      </w:pPr>
      <w:r w:rsidRPr="009B6FAA">
        <w:rPr>
          <w:rFonts w:ascii="Comic Sans MS" w:hAnsi="Comic Sans MS"/>
          <w:b/>
          <w:color w:val="1F497D" w:themeColor="text2"/>
        </w:rPr>
        <w:t xml:space="preserve">“Los apóstoles hacían muchos signos y prodigios en medio del pueblo…” </w:t>
      </w:r>
    </w:p>
    <w:p w:rsidR="00EE433A" w:rsidRDefault="00EE433A" w:rsidP="00EE433A">
      <w:pPr>
        <w:spacing w:after="0" w:line="240" w:lineRule="auto"/>
        <w:jc w:val="both"/>
        <w:rPr>
          <w:rFonts w:ascii="Book Antiqua" w:hAnsi="Book Antiqua" w:cs="FrankRuehl"/>
          <w:sz w:val="24"/>
          <w:lang w:val="es-ES_tradnl"/>
        </w:rPr>
      </w:pPr>
      <w:r w:rsidRPr="00EE433A">
        <w:rPr>
          <w:rFonts w:ascii="Book Antiqua" w:hAnsi="Book Antiqua" w:cs="FrankRuehl"/>
          <w:sz w:val="24"/>
          <w:lang w:val="es-ES_tradnl"/>
        </w:rPr>
        <w:t xml:space="preserve">Apenas han </w:t>
      </w:r>
      <w:r>
        <w:rPr>
          <w:rFonts w:ascii="Book Antiqua" w:hAnsi="Book Antiqua" w:cs="FrankRuehl"/>
          <w:sz w:val="24"/>
          <w:lang w:val="es-ES_tradnl"/>
        </w:rPr>
        <w:t xml:space="preserve">pasado unos días de los terribles sucesos de la Pascua, cuando Jesús de Nazaret fue muerto en la cruz y sepultado en un sepulcro, y menos aún desde que sus discípulos y sus discípulas comenzaron a soliviantar a la gente con la increíble noticia de su resurrección y ya comienza a hablarse de del número creciente de gente que, </w:t>
      </w:r>
      <w:proofErr w:type="spellStart"/>
      <w:r>
        <w:rPr>
          <w:rFonts w:ascii="Book Antiqua" w:hAnsi="Book Antiqua" w:cs="FrankRuehl"/>
          <w:sz w:val="24"/>
          <w:lang w:val="es-ES_tradnl"/>
        </w:rPr>
        <w:t>aún</w:t>
      </w:r>
      <w:proofErr w:type="spellEnd"/>
      <w:r>
        <w:rPr>
          <w:rFonts w:ascii="Book Antiqua" w:hAnsi="Book Antiqua" w:cs="FrankRuehl"/>
          <w:sz w:val="24"/>
          <w:lang w:val="es-ES_tradnl"/>
        </w:rPr>
        <w:t xml:space="preserve"> temiendo sufrir las consecuencia de su opción, se acercan al grupo de los “nazarenos”. </w:t>
      </w:r>
      <w:r w:rsidR="0007508C">
        <w:rPr>
          <w:rFonts w:ascii="Book Antiqua" w:hAnsi="Book Antiqua" w:cs="FrankRuehl"/>
          <w:sz w:val="24"/>
          <w:lang w:val="es-ES_tradnl"/>
        </w:rPr>
        <w:t>Desde luego son muchos menos de los que miran temerosos y asombrados a la vez, pero lo cierto es que la esperanza que los seguidores del Maestro despiertan con su presencia y con sus palabras, van más allá de toda duda. Merece la pena el riesgo con tal de ser “tocados por la gracia” que emana de ellos, sanados. ¿Qué sería de la Iglesia hoy, del siglo XXI, si la presencia de sus miembros surgiera el mismo efecto liberador en medio de los pueblos…? Pues, lo cierto es que estamos viendo la imagen salvadora de esa Iglesia. Lo estamos viendo en la Iglesia de Siria, de Irak, de Irán… ¡Son comunidades cristianas que sanan con su sangre, derramada igual que la de Cristo, por todos…! Ellas son las verdaderas Iglesias de Jesús, el Señor. Sus mártires tendrán éxito, cubrirán de semilla cristiana la faz envejecida de toda la tierra.</w:t>
      </w:r>
    </w:p>
    <w:p w:rsidR="009B6FAA" w:rsidRDefault="009B6FAA" w:rsidP="00EE433A">
      <w:pPr>
        <w:spacing w:after="0" w:line="240" w:lineRule="auto"/>
        <w:jc w:val="both"/>
        <w:rPr>
          <w:rFonts w:ascii="Book Antiqua" w:hAnsi="Book Antiqua" w:cs="FrankRuehl"/>
          <w:sz w:val="24"/>
          <w:lang w:val="es-ES_tradnl"/>
        </w:rPr>
      </w:pPr>
    </w:p>
    <w:p w:rsidR="0007508C" w:rsidRPr="009B6FAA" w:rsidRDefault="0007508C" w:rsidP="00F24BAC">
      <w:pPr>
        <w:pStyle w:val="Prrafodelista"/>
        <w:numPr>
          <w:ilvl w:val="0"/>
          <w:numId w:val="1"/>
        </w:numPr>
        <w:spacing w:after="0" w:line="240" w:lineRule="auto"/>
        <w:jc w:val="both"/>
        <w:rPr>
          <w:rFonts w:cs="FrankRuehl"/>
          <w:strike/>
          <w:sz w:val="36"/>
          <w:lang w:val="es-ES_tradnl"/>
        </w:rPr>
      </w:pPr>
      <w:r w:rsidRPr="009B6FAA">
        <w:rPr>
          <w:rFonts w:ascii="Comic Sans MS" w:hAnsi="Comic Sans MS"/>
          <w:b/>
          <w:i/>
          <w:color w:val="1F497D" w:themeColor="text2"/>
        </w:rPr>
        <w:t>“Dad gracias al Señor porque es bueno, porque es eterna su misericordia.</w:t>
      </w:r>
      <w:r w:rsidR="00455ABE" w:rsidRPr="009B6FAA">
        <w:rPr>
          <w:rFonts w:ascii="Comic Sans MS" w:hAnsi="Comic Sans MS"/>
          <w:b/>
          <w:i/>
          <w:color w:val="1F497D" w:themeColor="text2"/>
        </w:rPr>
        <w:t>”</w:t>
      </w:r>
      <w:r w:rsidR="00A43A79" w:rsidRPr="009B6FAA">
        <w:rPr>
          <w:rFonts w:ascii="Comic Sans MS" w:hAnsi="Comic Sans MS"/>
          <w:color w:val="1F497D" w:themeColor="text2"/>
        </w:rPr>
        <w:t xml:space="preserve"> </w:t>
      </w:r>
      <w:r w:rsidR="00A43A79">
        <w:rPr>
          <w:sz w:val="24"/>
        </w:rPr>
        <w:t xml:space="preserve">Ser perfectos </w:t>
      </w:r>
      <w:r w:rsidR="00A43A79" w:rsidRPr="00A43A79">
        <w:rPr>
          <w:i/>
          <w:sz w:val="24"/>
        </w:rPr>
        <w:t>“misericordiosos como el Padre”</w:t>
      </w:r>
      <w:r w:rsidR="00A43A79">
        <w:rPr>
          <w:sz w:val="24"/>
        </w:rPr>
        <w:t xml:space="preserve"> en el seguimiento del proyecto del Reino es la llamada y el anhelo de todo corazón creyente. La “Piedra angular” sigue siendo la misma, de generación en generación, la fortaleza de la fe se manifiesta cada día en la madurez y en la alegría de quienes la proclaman y se acogen a ella.</w:t>
      </w:r>
    </w:p>
    <w:p w:rsidR="009B6FAA" w:rsidRPr="00A43A79" w:rsidRDefault="009B6FAA" w:rsidP="009B6FAA">
      <w:pPr>
        <w:pStyle w:val="Prrafodelista"/>
        <w:spacing w:after="0" w:line="240" w:lineRule="auto"/>
        <w:ind w:left="360"/>
        <w:jc w:val="both"/>
        <w:rPr>
          <w:rFonts w:cs="FrankRuehl"/>
          <w:strike/>
          <w:sz w:val="36"/>
          <w:lang w:val="es-ES_tradnl"/>
        </w:rPr>
      </w:pPr>
    </w:p>
    <w:p w:rsidR="009B6FAA" w:rsidRPr="009B6FAA" w:rsidRDefault="00EE433A" w:rsidP="00A36767">
      <w:pPr>
        <w:pStyle w:val="Prrafodelista"/>
        <w:numPr>
          <w:ilvl w:val="0"/>
          <w:numId w:val="1"/>
        </w:numPr>
        <w:spacing w:after="0" w:line="240" w:lineRule="auto"/>
        <w:jc w:val="both"/>
        <w:rPr>
          <w:rFonts w:ascii="Book Antiqua" w:hAnsi="Book Antiqua"/>
          <w:sz w:val="28"/>
        </w:rPr>
      </w:pPr>
      <w:r w:rsidRPr="009B6FAA">
        <w:rPr>
          <w:b/>
          <w:color w:val="1F497D" w:themeColor="text2"/>
          <w:lang w:val="es-ES_tradnl"/>
        </w:rPr>
        <w:lastRenderedPageBreak/>
        <w:t>“</w:t>
      </w:r>
      <w:r w:rsidRPr="009B6FAA">
        <w:rPr>
          <w:rFonts w:ascii="Comic Sans MS" w:hAnsi="Comic Sans MS"/>
          <w:b/>
          <w:color w:val="1F497D" w:themeColor="text2"/>
        </w:rPr>
        <w:t>No temas: Yo soy el primero y el último, yo soy el que vive…”</w:t>
      </w:r>
      <w:r w:rsidR="00A36767" w:rsidRPr="009B6FAA">
        <w:rPr>
          <w:rFonts w:ascii="Comic Sans MS" w:hAnsi="Comic Sans MS"/>
          <w:b/>
          <w:color w:val="1F497D" w:themeColor="text2"/>
        </w:rPr>
        <w:t>.</w:t>
      </w:r>
      <w:r w:rsidR="00A36767" w:rsidRPr="009B6FAA">
        <w:rPr>
          <w:rFonts w:ascii="Comic Sans MS" w:hAnsi="Comic Sans MS"/>
          <w:color w:val="1F497D" w:themeColor="text2"/>
        </w:rPr>
        <w:t xml:space="preserve"> </w:t>
      </w:r>
    </w:p>
    <w:p w:rsidR="00A36767" w:rsidRDefault="00A36767" w:rsidP="009B6FAA">
      <w:pPr>
        <w:spacing w:after="0" w:line="240" w:lineRule="auto"/>
        <w:jc w:val="both"/>
        <w:rPr>
          <w:rFonts w:ascii="Book Antiqua" w:hAnsi="Book Antiqua"/>
          <w:sz w:val="24"/>
        </w:rPr>
      </w:pPr>
      <w:r w:rsidRPr="009B6FAA">
        <w:rPr>
          <w:rFonts w:ascii="Book Antiqua" w:hAnsi="Book Antiqua"/>
          <w:sz w:val="24"/>
        </w:rPr>
        <w:t xml:space="preserve">Lo dice una </w:t>
      </w:r>
      <w:r w:rsidRPr="009B6FAA">
        <w:rPr>
          <w:rFonts w:ascii="Book Antiqua" w:hAnsi="Book Antiqua"/>
          <w:i/>
          <w:sz w:val="24"/>
        </w:rPr>
        <w:t>Presencia</w:t>
      </w:r>
      <w:r w:rsidRPr="009B6FAA">
        <w:rPr>
          <w:rFonts w:ascii="Book Antiqua" w:hAnsi="Book Antiqua"/>
          <w:sz w:val="24"/>
        </w:rPr>
        <w:t xml:space="preserve"> que deslumbra todo entendimiento</w:t>
      </w:r>
      <w:r w:rsidR="009B6FAA">
        <w:rPr>
          <w:rFonts w:ascii="Book Antiqua" w:hAnsi="Book Antiqua"/>
          <w:sz w:val="24"/>
        </w:rPr>
        <w:t>: Jesucristo en persona</w:t>
      </w:r>
      <w:r w:rsidRPr="009B6FAA">
        <w:rPr>
          <w:rFonts w:ascii="Book Antiqua" w:hAnsi="Book Antiqua"/>
          <w:sz w:val="24"/>
        </w:rPr>
        <w:t>.</w:t>
      </w:r>
      <w:r w:rsidR="009B6FAA">
        <w:rPr>
          <w:rFonts w:ascii="Book Antiqua" w:hAnsi="Book Antiqua"/>
          <w:sz w:val="24"/>
        </w:rPr>
        <w:t xml:space="preserve"> </w:t>
      </w:r>
      <w:r w:rsidRPr="00A36767">
        <w:rPr>
          <w:rFonts w:ascii="Book Antiqua" w:hAnsi="Book Antiqua"/>
          <w:sz w:val="24"/>
        </w:rPr>
        <w:t xml:space="preserve">Hermano y </w:t>
      </w:r>
      <w:r w:rsidR="009B6FAA">
        <w:rPr>
          <w:rFonts w:ascii="Book Antiqua" w:hAnsi="Book Antiqua"/>
          <w:sz w:val="24"/>
        </w:rPr>
        <w:t xml:space="preserve">hermana, </w:t>
      </w:r>
      <w:r w:rsidRPr="00A36767">
        <w:rPr>
          <w:rFonts w:ascii="Book Antiqua" w:hAnsi="Book Antiqua"/>
          <w:sz w:val="24"/>
        </w:rPr>
        <w:t>compañero</w:t>
      </w:r>
      <w:r w:rsidR="009B6FAA">
        <w:rPr>
          <w:rFonts w:ascii="Book Antiqua" w:hAnsi="Book Antiqua"/>
          <w:sz w:val="24"/>
        </w:rPr>
        <w:t>s en la tribulación, en el R</w:t>
      </w:r>
      <w:r w:rsidRPr="00A36767">
        <w:rPr>
          <w:rFonts w:ascii="Book Antiqua" w:hAnsi="Book Antiqua"/>
          <w:sz w:val="24"/>
        </w:rPr>
        <w:t xml:space="preserve">eino y en la constancia en </w:t>
      </w:r>
      <w:r w:rsidR="009B6FAA">
        <w:rPr>
          <w:rFonts w:ascii="Book Antiqua" w:hAnsi="Book Antiqua"/>
          <w:sz w:val="24"/>
        </w:rPr>
        <w:t xml:space="preserve">el seguimiento de </w:t>
      </w:r>
      <w:r w:rsidRPr="00A36767">
        <w:rPr>
          <w:rFonts w:ascii="Book Antiqua" w:hAnsi="Book Antiqua"/>
          <w:sz w:val="24"/>
        </w:rPr>
        <w:t xml:space="preserve">Jesús, es aquel y aquella que </w:t>
      </w:r>
      <w:r>
        <w:rPr>
          <w:rFonts w:ascii="Book Antiqua" w:hAnsi="Book Antiqua"/>
          <w:sz w:val="24"/>
        </w:rPr>
        <w:t>cumple el mandato y anuncia el Evangelio de la Vida</w:t>
      </w:r>
      <w:r w:rsidR="009B6FAA">
        <w:rPr>
          <w:rFonts w:ascii="Book Antiqua" w:hAnsi="Book Antiqua"/>
          <w:sz w:val="24"/>
        </w:rPr>
        <w:t>, de la nueva vida</w:t>
      </w:r>
      <w:r>
        <w:rPr>
          <w:rFonts w:ascii="Book Antiqua" w:hAnsi="Book Antiqua"/>
          <w:sz w:val="24"/>
        </w:rPr>
        <w:t xml:space="preserve"> resucitada en Cristo, sin </w:t>
      </w:r>
      <w:r w:rsidR="009B6FAA">
        <w:rPr>
          <w:rFonts w:ascii="Book Antiqua" w:hAnsi="Book Antiqua"/>
          <w:sz w:val="24"/>
        </w:rPr>
        <w:t xml:space="preserve">esperar </w:t>
      </w:r>
      <w:r>
        <w:rPr>
          <w:rFonts w:ascii="Book Antiqua" w:hAnsi="Book Antiqua"/>
          <w:sz w:val="24"/>
        </w:rPr>
        <w:t xml:space="preserve">más </w:t>
      </w:r>
      <w:r w:rsidRPr="00A36767">
        <w:rPr>
          <w:rFonts w:ascii="Book Antiqua" w:hAnsi="Book Antiqua"/>
          <w:sz w:val="24"/>
        </w:rPr>
        <w:t>recompensa que la alegría de saber</w:t>
      </w:r>
      <w:r>
        <w:rPr>
          <w:rFonts w:ascii="Book Antiqua" w:hAnsi="Book Antiqua"/>
          <w:sz w:val="24"/>
        </w:rPr>
        <w:t>se</w:t>
      </w:r>
      <w:r w:rsidR="009B6FAA">
        <w:rPr>
          <w:rFonts w:ascii="Book Antiqua" w:hAnsi="Book Antiqua"/>
          <w:sz w:val="24"/>
        </w:rPr>
        <w:t xml:space="preserve"> parte de una C</w:t>
      </w:r>
      <w:r w:rsidRPr="00A36767">
        <w:rPr>
          <w:rFonts w:ascii="Book Antiqua" w:hAnsi="Book Antiqua"/>
          <w:sz w:val="24"/>
        </w:rPr>
        <w:t>omunidad de comunidades</w:t>
      </w:r>
      <w:r>
        <w:rPr>
          <w:rFonts w:ascii="Book Antiqua" w:hAnsi="Book Antiqua"/>
          <w:sz w:val="24"/>
        </w:rPr>
        <w:t xml:space="preserve"> (</w:t>
      </w:r>
      <w:r w:rsidRPr="009B6FAA">
        <w:rPr>
          <w:rFonts w:ascii="Book Antiqua" w:hAnsi="Book Antiqua"/>
          <w:i/>
          <w:sz w:val="24"/>
        </w:rPr>
        <w:t>Iglesia</w:t>
      </w:r>
      <w:r>
        <w:rPr>
          <w:rFonts w:ascii="Book Antiqua" w:hAnsi="Book Antiqua"/>
          <w:sz w:val="24"/>
        </w:rPr>
        <w:t>)</w:t>
      </w:r>
      <w:r w:rsidR="009B6FAA">
        <w:rPr>
          <w:rFonts w:ascii="Book Antiqua" w:hAnsi="Book Antiqua"/>
          <w:sz w:val="24"/>
        </w:rPr>
        <w:t xml:space="preserve">. Un pueblo en medio de los pueblos </w:t>
      </w:r>
      <w:r w:rsidRPr="00A36767">
        <w:rPr>
          <w:rFonts w:ascii="Book Antiqua" w:hAnsi="Book Antiqua"/>
          <w:sz w:val="24"/>
        </w:rPr>
        <w:t>que sabe sacar</w:t>
      </w:r>
      <w:r w:rsidR="009B6FAA">
        <w:rPr>
          <w:rFonts w:ascii="Book Antiqua" w:hAnsi="Book Antiqua"/>
          <w:sz w:val="24"/>
        </w:rPr>
        <w:t xml:space="preserve"> de las</w:t>
      </w:r>
      <w:r w:rsidRPr="00A36767">
        <w:rPr>
          <w:rFonts w:ascii="Book Antiqua" w:hAnsi="Book Antiqua"/>
          <w:sz w:val="24"/>
        </w:rPr>
        <w:t xml:space="preserve"> penurias y </w:t>
      </w:r>
      <w:r>
        <w:rPr>
          <w:rFonts w:ascii="Book Antiqua" w:hAnsi="Book Antiqua"/>
          <w:sz w:val="24"/>
        </w:rPr>
        <w:t xml:space="preserve">de los </w:t>
      </w:r>
      <w:r w:rsidRPr="00A36767">
        <w:rPr>
          <w:rFonts w:ascii="Book Antiqua" w:hAnsi="Book Antiqua"/>
          <w:sz w:val="24"/>
        </w:rPr>
        <w:t xml:space="preserve">sufrimientos </w:t>
      </w:r>
      <w:r>
        <w:rPr>
          <w:rFonts w:ascii="Book Antiqua" w:hAnsi="Book Antiqua"/>
          <w:sz w:val="24"/>
        </w:rPr>
        <w:t xml:space="preserve">la fuerza para </w:t>
      </w:r>
      <w:r w:rsidR="009B6FAA">
        <w:rPr>
          <w:rFonts w:ascii="Book Antiqua" w:hAnsi="Book Antiqua"/>
          <w:sz w:val="24"/>
        </w:rPr>
        <w:t xml:space="preserve">seguir siendo, generación tras generación, </w:t>
      </w:r>
      <w:r>
        <w:rPr>
          <w:rFonts w:ascii="Book Antiqua" w:hAnsi="Book Antiqua"/>
          <w:sz w:val="24"/>
        </w:rPr>
        <w:t xml:space="preserve">testimonio fiel y sin tacha del Reino. Pero, </w:t>
      </w:r>
      <w:r w:rsidR="009B6FAA">
        <w:rPr>
          <w:rFonts w:ascii="Book Antiqua" w:hAnsi="Book Antiqua"/>
          <w:sz w:val="24"/>
        </w:rPr>
        <w:t xml:space="preserve">la pregunta que nos sugiere el texto proclamado es: </w:t>
      </w:r>
      <w:r>
        <w:rPr>
          <w:rFonts w:ascii="Book Antiqua" w:hAnsi="Book Antiqua"/>
          <w:sz w:val="24"/>
        </w:rPr>
        <w:t>¿</w:t>
      </w:r>
      <w:r w:rsidR="009B6FAA">
        <w:rPr>
          <w:rFonts w:ascii="Book Antiqua" w:hAnsi="Book Antiqua"/>
          <w:sz w:val="24"/>
        </w:rPr>
        <w:t>formamos nosotras/os parte de</w:t>
      </w:r>
      <w:r>
        <w:rPr>
          <w:rFonts w:ascii="Book Antiqua" w:hAnsi="Book Antiqua"/>
          <w:sz w:val="24"/>
        </w:rPr>
        <w:t xml:space="preserve"> ese </w:t>
      </w:r>
      <w:r w:rsidRPr="00A36767">
        <w:rPr>
          <w:rFonts w:ascii="Book Antiqua" w:hAnsi="Book Antiqua"/>
          <w:b/>
          <w:i/>
          <w:sz w:val="24"/>
        </w:rPr>
        <w:t>anuncio</w:t>
      </w:r>
      <w:r>
        <w:rPr>
          <w:rFonts w:ascii="Book Antiqua" w:hAnsi="Book Antiqua"/>
          <w:sz w:val="24"/>
        </w:rPr>
        <w:t xml:space="preserve"> y ese </w:t>
      </w:r>
      <w:r w:rsidRPr="00A36767">
        <w:rPr>
          <w:rFonts w:ascii="Book Antiqua" w:hAnsi="Book Antiqua"/>
          <w:b/>
          <w:i/>
          <w:sz w:val="24"/>
        </w:rPr>
        <w:t>testimonio</w:t>
      </w:r>
      <w:r>
        <w:rPr>
          <w:rFonts w:ascii="Book Antiqua" w:hAnsi="Book Antiqua"/>
          <w:sz w:val="24"/>
        </w:rPr>
        <w:t>…?</w:t>
      </w:r>
      <w:r w:rsidR="009B6FAA">
        <w:rPr>
          <w:rFonts w:ascii="Book Antiqua" w:hAnsi="Book Antiqua"/>
          <w:sz w:val="24"/>
        </w:rPr>
        <w:t xml:space="preserve"> Deberíamos, pues de lo contrario, ¿para qué servimos…?</w:t>
      </w:r>
    </w:p>
    <w:p w:rsidR="00A36767" w:rsidRDefault="00A36767" w:rsidP="00A36767">
      <w:pPr>
        <w:spacing w:after="0" w:line="240" w:lineRule="auto"/>
        <w:ind w:firstLine="360"/>
        <w:jc w:val="both"/>
        <w:rPr>
          <w:rFonts w:ascii="Book Antiqua" w:hAnsi="Book Antiqua"/>
          <w:sz w:val="24"/>
        </w:rPr>
      </w:pPr>
    </w:p>
    <w:p w:rsidR="00A36767" w:rsidRPr="00263742" w:rsidRDefault="00EE433A" w:rsidP="00A36767">
      <w:pPr>
        <w:pStyle w:val="Prrafodelista"/>
        <w:numPr>
          <w:ilvl w:val="0"/>
          <w:numId w:val="3"/>
        </w:numPr>
        <w:spacing w:after="0" w:line="240" w:lineRule="auto"/>
        <w:jc w:val="both"/>
        <w:rPr>
          <w:rFonts w:ascii="Book Antiqua" w:hAnsi="Book Antiqua"/>
          <w:sz w:val="28"/>
        </w:rPr>
      </w:pPr>
      <w:r w:rsidRPr="00CC2755">
        <w:rPr>
          <w:rFonts w:ascii="Comic Sans MS" w:hAnsi="Comic Sans MS"/>
          <w:sz w:val="24"/>
        </w:rPr>
        <w:t>«Paz a vosotros. Como el Padre me ha env</w:t>
      </w:r>
      <w:r w:rsidR="00A36767" w:rsidRPr="00CC2755">
        <w:rPr>
          <w:rFonts w:ascii="Comic Sans MS" w:hAnsi="Comic Sans MS"/>
          <w:sz w:val="24"/>
        </w:rPr>
        <w:t>iado, así también os envío yo.»</w:t>
      </w:r>
      <w:r w:rsidR="00A36767">
        <w:rPr>
          <w:rFonts w:ascii="Comic Sans MS" w:hAnsi="Comic Sans MS"/>
        </w:rPr>
        <w:t xml:space="preserve"> </w:t>
      </w:r>
      <w:r w:rsidR="00263742" w:rsidRPr="00263742">
        <w:rPr>
          <w:rFonts w:ascii="Book Antiqua" w:hAnsi="Book Antiqua"/>
          <w:sz w:val="24"/>
        </w:rPr>
        <w:t>Hace falta creer</w:t>
      </w:r>
      <w:r w:rsidR="006C09D7">
        <w:rPr>
          <w:rFonts w:ascii="Book Antiqua" w:hAnsi="Book Antiqua"/>
          <w:sz w:val="24"/>
        </w:rPr>
        <w:t xml:space="preserve"> en</w:t>
      </w:r>
      <w:r w:rsidR="00263742" w:rsidRPr="00263742">
        <w:rPr>
          <w:rFonts w:ascii="Book Antiqua" w:hAnsi="Book Antiqua"/>
          <w:sz w:val="24"/>
        </w:rPr>
        <w:t xml:space="preserve"> esas palabras, reconocer</w:t>
      </w:r>
      <w:r w:rsidR="00CC2755">
        <w:rPr>
          <w:rFonts w:ascii="Book Antiqua" w:hAnsi="Book Antiqua"/>
          <w:sz w:val="24"/>
        </w:rPr>
        <w:t>nos</w:t>
      </w:r>
      <w:r w:rsidR="00263742" w:rsidRPr="00263742">
        <w:rPr>
          <w:rFonts w:ascii="Book Antiqua" w:hAnsi="Book Antiqua"/>
          <w:sz w:val="24"/>
        </w:rPr>
        <w:t xml:space="preserve"> enviadas/os por </w:t>
      </w:r>
      <w:r w:rsidR="006C09D7">
        <w:rPr>
          <w:rFonts w:ascii="Book Antiqua" w:hAnsi="Book Antiqua"/>
          <w:sz w:val="24"/>
        </w:rPr>
        <w:t>la p</w:t>
      </w:r>
      <w:r w:rsidR="00263742" w:rsidRPr="00263742">
        <w:rPr>
          <w:rFonts w:ascii="Book Antiqua" w:hAnsi="Book Antiqua"/>
          <w:sz w:val="24"/>
        </w:rPr>
        <w:t>resencia</w:t>
      </w:r>
      <w:r w:rsidR="006C09D7">
        <w:rPr>
          <w:rFonts w:ascii="Book Antiqua" w:hAnsi="Book Antiqua"/>
          <w:sz w:val="24"/>
        </w:rPr>
        <w:t xml:space="preserve"> del Resucitado </w:t>
      </w:r>
      <w:r w:rsidR="00CC2755">
        <w:rPr>
          <w:rFonts w:ascii="Book Antiqua" w:hAnsi="Book Antiqua"/>
          <w:sz w:val="24"/>
        </w:rPr>
        <w:t xml:space="preserve">a llevar su paz </w:t>
      </w:r>
      <w:r w:rsidR="006C09D7">
        <w:rPr>
          <w:rFonts w:ascii="Book Antiqua" w:hAnsi="Book Antiqua"/>
          <w:sz w:val="24"/>
        </w:rPr>
        <w:t>en medio del mundo</w:t>
      </w:r>
      <w:r w:rsidR="00263742">
        <w:rPr>
          <w:rFonts w:ascii="Book Antiqua" w:hAnsi="Book Antiqua"/>
          <w:sz w:val="24"/>
        </w:rPr>
        <w:t>… y no es fácil.</w:t>
      </w:r>
    </w:p>
    <w:p w:rsidR="00263742" w:rsidRDefault="00263742" w:rsidP="00263742">
      <w:pPr>
        <w:spacing w:after="0" w:line="240" w:lineRule="auto"/>
        <w:jc w:val="both"/>
        <w:rPr>
          <w:rFonts w:ascii="Book Antiqua" w:hAnsi="Book Antiqua"/>
          <w:sz w:val="24"/>
        </w:rPr>
      </w:pPr>
      <w:r>
        <w:rPr>
          <w:rFonts w:ascii="Book Antiqua" w:hAnsi="Book Antiqua"/>
          <w:sz w:val="24"/>
        </w:rPr>
        <w:t>Aceptar la llamada y la misión es aceptar el compromiso y todo lo que encierra, de paz, pero también de guerra.</w:t>
      </w:r>
      <w:r w:rsidRPr="00263742">
        <w:rPr>
          <w:rFonts w:ascii="Book Antiqua" w:hAnsi="Book Antiqua"/>
          <w:sz w:val="24"/>
        </w:rPr>
        <w:t xml:space="preserve"> </w:t>
      </w:r>
      <w:r w:rsidR="006C09D7">
        <w:rPr>
          <w:rFonts w:ascii="Book Antiqua" w:hAnsi="Book Antiqua"/>
          <w:sz w:val="24"/>
        </w:rPr>
        <w:t xml:space="preserve">No sólo somos como Tomás, </w:t>
      </w:r>
      <w:r w:rsidR="006C09D7" w:rsidRPr="00CC2755">
        <w:rPr>
          <w:rFonts w:ascii="Book Antiqua" w:hAnsi="Book Antiqua"/>
          <w:i/>
          <w:sz w:val="24"/>
        </w:rPr>
        <w:t>el que no cree si no ha visto</w:t>
      </w:r>
      <w:r w:rsidR="006C09D7">
        <w:rPr>
          <w:rFonts w:ascii="Book Antiqua" w:hAnsi="Book Antiqua"/>
          <w:sz w:val="24"/>
        </w:rPr>
        <w:t xml:space="preserve">, somos también como el resto de los seguidores/as: </w:t>
      </w:r>
      <w:r w:rsidR="00CC2755">
        <w:rPr>
          <w:rFonts w:ascii="Book Antiqua" w:hAnsi="Book Antiqua"/>
          <w:sz w:val="24"/>
        </w:rPr>
        <w:t>personas miedosas, acobardadas ante los desprecios y las persecuciones que se sufre por el Reino</w:t>
      </w:r>
      <w:r w:rsidR="006C09D7">
        <w:rPr>
          <w:rFonts w:ascii="Book Antiqua" w:hAnsi="Book Antiqua"/>
          <w:sz w:val="24"/>
        </w:rPr>
        <w:t>. Y tenemos razón para temer lo que el mundo está dispuesto a hacer con nosotros, con la Comunidad que sigue a Jesucristo</w:t>
      </w:r>
      <w:r w:rsidR="00CC2755">
        <w:rPr>
          <w:rFonts w:ascii="Book Antiqua" w:hAnsi="Book Antiqua"/>
          <w:sz w:val="24"/>
        </w:rPr>
        <w:t>..</w:t>
      </w:r>
      <w:r w:rsidR="006C09D7">
        <w:rPr>
          <w:rFonts w:ascii="Book Antiqua" w:hAnsi="Book Antiqua"/>
          <w:sz w:val="24"/>
        </w:rPr>
        <w:t>. Lo estamos viendo cada día; lo que nos espera es: marginación social, desprecio, persecución</w:t>
      </w:r>
      <w:r w:rsidR="00CC2755">
        <w:rPr>
          <w:rFonts w:ascii="Book Antiqua" w:hAnsi="Book Antiqua"/>
          <w:sz w:val="24"/>
        </w:rPr>
        <w:t>, muerte en muchos más lugares de los que nos imaginamos</w:t>
      </w:r>
      <w:r w:rsidR="006C09D7">
        <w:rPr>
          <w:rFonts w:ascii="Book Antiqua" w:hAnsi="Book Antiqua"/>
          <w:sz w:val="24"/>
        </w:rPr>
        <w:t>… Eso en nuestra sociedad “cristianizada”</w:t>
      </w:r>
      <w:r w:rsidR="00CC2755">
        <w:rPr>
          <w:rFonts w:ascii="Book Antiqua" w:hAnsi="Book Antiqua"/>
          <w:sz w:val="24"/>
        </w:rPr>
        <w:t>, o que al menos se dice</w:t>
      </w:r>
      <w:r w:rsidR="006C09D7">
        <w:rPr>
          <w:rFonts w:ascii="Book Antiqua" w:hAnsi="Book Antiqua"/>
          <w:sz w:val="24"/>
        </w:rPr>
        <w:t xml:space="preserve"> construida sobre unos valores que podemos llamar </w:t>
      </w:r>
      <w:r w:rsidR="006C09D7" w:rsidRPr="00CC2755">
        <w:rPr>
          <w:rFonts w:ascii="Book Antiqua" w:hAnsi="Book Antiqua"/>
          <w:i/>
          <w:sz w:val="24"/>
        </w:rPr>
        <w:t>cristianos</w:t>
      </w:r>
      <w:r w:rsidR="006C09D7">
        <w:rPr>
          <w:rFonts w:ascii="Book Antiqua" w:hAnsi="Book Antiqua"/>
          <w:sz w:val="24"/>
        </w:rPr>
        <w:t>, pero que renuncia cada vez más a vivir según el</w:t>
      </w:r>
      <w:r w:rsidR="00CC2755">
        <w:rPr>
          <w:rFonts w:ascii="Book Antiqua" w:hAnsi="Book Antiqua"/>
          <w:sz w:val="24"/>
        </w:rPr>
        <w:t xml:space="preserve"> evangelio</w:t>
      </w:r>
      <w:r w:rsidR="006C09D7">
        <w:rPr>
          <w:rFonts w:ascii="Book Antiqua" w:hAnsi="Book Antiqua"/>
          <w:sz w:val="24"/>
        </w:rPr>
        <w:t xml:space="preserve">. </w:t>
      </w:r>
      <w:r w:rsidR="00E01905">
        <w:rPr>
          <w:rFonts w:ascii="Book Antiqua" w:hAnsi="Book Antiqua"/>
          <w:sz w:val="24"/>
        </w:rPr>
        <w:t xml:space="preserve">Por pura comodidad, por puro esnobismo, a veces. Por ignorancia, la mayor parte. Recordemos las palabras de Jesús en la cruz: </w:t>
      </w:r>
      <w:r w:rsidR="00E01905" w:rsidRPr="00E01905">
        <w:rPr>
          <w:rFonts w:ascii="Book Antiqua" w:hAnsi="Book Antiqua"/>
          <w:i/>
          <w:sz w:val="24"/>
        </w:rPr>
        <w:t>“Padre, perdónales porque no saben lo que hacen…”</w:t>
      </w:r>
      <w:r w:rsidR="00E01905">
        <w:rPr>
          <w:rFonts w:ascii="Book Antiqua" w:hAnsi="Book Antiqua"/>
          <w:i/>
          <w:sz w:val="24"/>
        </w:rPr>
        <w:t>.</w:t>
      </w:r>
      <w:r w:rsidR="00E01905">
        <w:rPr>
          <w:rFonts w:ascii="Book Antiqua" w:hAnsi="Book Antiqua"/>
          <w:sz w:val="24"/>
        </w:rPr>
        <w:t xml:space="preserve"> También somos rechazados</w:t>
      </w:r>
      <w:r w:rsidR="00534AA2">
        <w:rPr>
          <w:rFonts w:ascii="Book Antiqua" w:hAnsi="Book Antiqua"/>
          <w:sz w:val="24"/>
        </w:rPr>
        <w:t>, hay que reconocerlo,</w:t>
      </w:r>
      <w:r w:rsidR="00E01905">
        <w:rPr>
          <w:rFonts w:ascii="Book Antiqua" w:hAnsi="Book Antiqua"/>
          <w:sz w:val="24"/>
        </w:rPr>
        <w:t xml:space="preserve"> porque no somos coherentes con nuestra fe, porque actuamos como si no fuéramos seguidores del Resucitado, porque escandalizamos con nuestras actitudes, con nuestras palabras, con nuestra falta de compromiso</w:t>
      </w:r>
      <w:r w:rsidR="00534AA2">
        <w:rPr>
          <w:rFonts w:ascii="Book Antiqua" w:hAnsi="Book Antiqua"/>
          <w:sz w:val="24"/>
        </w:rPr>
        <w:t xml:space="preserve"> y honradez de vida</w:t>
      </w:r>
      <w:r w:rsidR="00E01905">
        <w:rPr>
          <w:rFonts w:ascii="Book Antiqua" w:hAnsi="Book Antiqua"/>
          <w:sz w:val="24"/>
        </w:rPr>
        <w:t xml:space="preserve">… Menos mal que todavía existen pequeñas comunidades abiertas a la llegada de Jesús, abiertas a su don, a su mensaje y dispuestas a responder a su envío. Menos mal que todavía somos capaces de reconocer nuestra ceguera y gritar con el corazón lleno de asombro y gratitud: </w:t>
      </w:r>
      <w:r w:rsidR="00E01905" w:rsidRPr="00E01905">
        <w:rPr>
          <w:rFonts w:ascii="Book Antiqua" w:hAnsi="Book Antiqua"/>
          <w:i/>
          <w:sz w:val="24"/>
        </w:rPr>
        <w:t>“Dios mío y Señor mío”</w:t>
      </w:r>
      <w:r w:rsidR="00E01905">
        <w:rPr>
          <w:rFonts w:ascii="Book Antiqua" w:hAnsi="Book Antiqua"/>
          <w:i/>
          <w:sz w:val="24"/>
        </w:rPr>
        <w:t xml:space="preserve">. </w:t>
      </w:r>
      <w:r w:rsidR="00E01905" w:rsidRPr="00E01905">
        <w:rPr>
          <w:rFonts w:ascii="Book Antiqua" w:hAnsi="Book Antiqua"/>
          <w:sz w:val="24"/>
        </w:rPr>
        <w:t xml:space="preserve">Menos mal que Jesús sigue trayéndonos </w:t>
      </w:r>
      <w:r w:rsidR="00534AA2">
        <w:rPr>
          <w:rFonts w:ascii="Book Antiqua" w:hAnsi="Book Antiqua"/>
          <w:sz w:val="24"/>
        </w:rPr>
        <w:t xml:space="preserve">a todos, a los que creen y a los que no, </w:t>
      </w:r>
      <w:r w:rsidR="00E01905">
        <w:rPr>
          <w:rFonts w:ascii="Book Antiqua" w:hAnsi="Book Antiqua"/>
          <w:sz w:val="24"/>
        </w:rPr>
        <w:t>la P</w:t>
      </w:r>
      <w:r w:rsidR="00E01905" w:rsidRPr="00E01905">
        <w:rPr>
          <w:rFonts w:ascii="Book Antiqua" w:hAnsi="Book Antiqua"/>
          <w:sz w:val="24"/>
        </w:rPr>
        <w:t>az</w:t>
      </w:r>
      <w:r w:rsidR="00534AA2">
        <w:rPr>
          <w:rFonts w:ascii="Book Antiqua" w:hAnsi="Book Antiqua"/>
          <w:sz w:val="24"/>
        </w:rPr>
        <w:t>.</w:t>
      </w:r>
    </w:p>
    <w:p w:rsidR="00534AA2" w:rsidRDefault="00534AA2" w:rsidP="00263742">
      <w:pPr>
        <w:spacing w:after="0" w:line="240" w:lineRule="auto"/>
        <w:jc w:val="both"/>
        <w:rPr>
          <w:rFonts w:ascii="Book Antiqua" w:hAnsi="Book Antiqua"/>
          <w:sz w:val="24"/>
        </w:rPr>
      </w:pPr>
    </w:p>
    <w:p w:rsidR="00534AA2" w:rsidRDefault="00534AA2" w:rsidP="00263742">
      <w:pPr>
        <w:spacing w:after="0" w:line="240" w:lineRule="auto"/>
        <w:jc w:val="both"/>
        <w:rPr>
          <w:rFonts w:ascii="Book Antiqua" w:hAnsi="Book Antiqua"/>
          <w:sz w:val="24"/>
        </w:rPr>
      </w:pPr>
    </w:p>
    <w:p w:rsidR="00534AA2" w:rsidRPr="00534AA2" w:rsidRDefault="00534AA2" w:rsidP="00534AA2">
      <w:pPr>
        <w:spacing w:after="0" w:line="240" w:lineRule="auto"/>
        <w:jc w:val="right"/>
        <w:rPr>
          <w:rFonts w:ascii="Comic Sans MS" w:hAnsi="Comic Sans MS"/>
          <w:b/>
          <w:i/>
          <w:sz w:val="20"/>
        </w:rPr>
      </w:pPr>
      <w:r>
        <w:rPr>
          <w:rFonts w:ascii="Comic Sans MS" w:hAnsi="Comic Sans MS"/>
          <w:b/>
          <w:i/>
          <w:sz w:val="20"/>
        </w:rPr>
        <w:t>Trinidad León, mc</w:t>
      </w:r>
    </w:p>
    <w:p w:rsidR="00534AA2" w:rsidRDefault="00534AA2" w:rsidP="00263742">
      <w:pPr>
        <w:spacing w:after="0" w:line="240" w:lineRule="auto"/>
        <w:jc w:val="both"/>
        <w:rPr>
          <w:rFonts w:ascii="Book Antiqua" w:hAnsi="Book Antiqua"/>
          <w:sz w:val="24"/>
        </w:rPr>
      </w:pPr>
    </w:p>
    <w:p w:rsidR="00534AA2" w:rsidRDefault="00534AA2" w:rsidP="00263742">
      <w:pPr>
        <w:spacing w:after="0" w:line="240" w:lineRule="auto"/>
        <w:jc w:val="both"/>
        <w:rPr>
          <w:rFonts w:ascii="Book Antiqua" w:hAnsi="Book Antiqua"/>
          <w:sz w:val="24"/>
        </w:rPr>
      </w:pPr>
    </w:p>
    <w:p w:rsidR="00534AA2" w:rsidRDefault="00534AA2" w:rsidP="00263742">
      <w:pPr>
        <w:spacing w:after="0" w:line="240" w:lineRule="auto"/>
        <w:jc w:val="both"/>
        <w:rPr>
          <w:rFonts w:ascii="Book Antiqua" w:hAnsi="Book Antiqua"/>
          <w:sz w:val="24"/>
        </w:rPr>
      </w:pPr>
    </w:p>
    <w:p w:rsidR="00534AA2" w:rsidRDefault="00534AA2" w:rsidP="00263742">
      <w:pPr>
        <w:spacing w:after="0" w:line="240" w:lineRule="auto"/>
        <w:jc w:val="both"/>
        <w:rPr>
          <w:rFonts w:ascii="Book Antiqua" w:hAnsi="Book Antiqua"/>
          <w:sz w:val="24"/>
        </w:rPr>
      </w:pPr>
    </w:p>
    <w:p w:rsidR="00534AA2" w:rsidRDefault="00534AA2" w:rsidP="00263742">
      <w:pPr>
        <w:spacing w:after="0" w:line="240" w:lineRule="auto"/>
        <w:jc w:val="both"/>
        <w:rPr>
          <w:rFonts w:ascii="Book Antiqua" w:hAnsi="Book Antiqua"/>
          <w:sz w:val="24"/>
        </w:rPr>
      </w:pPr>
    </w:p>
    <w:p w:rsidR="00534AA2" w:rsidRPr="00E01905" w:rsidRDefault="00534AA2" w:rsidP="00263742">
      <w:pPr>
        <w:spacing w:after="0" w:line="240" w:lineRule="auto"/>
        <w:jc w:val="both"/>
        <w:rPr>
          <w:rFonts w:ascii="Book Antiqua" w:hAnsi="Book Antiqua"/>
          <w:sz w:val="24"/>
        </w:rPr>
      </w:pPr>
    </w:p>
    <w:p w:rsidR="00CA46CB" w:rsidRPr="00263742" w:rsidRDefault="00EE433A" w:rsidP="00263742">
      <w:pPr>
        <w:spacing w:after="0" w:line="240" w:lineRule="auto"/>
        <w:jc w:val="both"/>
        <w:rPr>
          <w:rFonts w:ascii="Book Antiqua" w:hAnsi="Book Antiqua"/>
        </w:rPr>
      </w:pPr>
      <w:r w:rsidRPr="00263742">
        <w:rPr>
          <w:rFonts w:ascii="Comic Sans MS" w:hAnsi="Comic Sans MS"/>
          <w:sz w:val="20"/>
        </w:rPr>
        <w:br/>
      </w:r>
    </w:p>
    <w:sectPr w:rsidR="00CA46CB" w:rsidRPr="00263742" w:rsidSect="00D574C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8FD2"/>
      </v:shape>
    </w:pict>
  </w:numPicBullet>
  <w:numPicBullet w:numPicBulletId="1">
    <w:pict>
      <v:shape id="_x0000_i1029" type="#_x0000_t75" style="width:9pt;height:9pt" o:bullet="t">
        <v:imagedata r:id="rId2" o:title="BD14582_"/>
      </v:shape>
    </w:pict>
  </w:numPicBullet>
  <w:abstractNum w:abstractNumId="0">
    <w:nsid w:val="155D42F5"/>
    <w:multiLevelType w:val="hybridMultilevel"/>
    <w:tmpl w:val="8CF61ADA"/>
    <w:lvl w:ilvl="0" w:tplc="6712B0EC">
      <w:start w:val="1"/>
      <w:numFmt w:val="bullet"/>
      <w:lvlText w:val=""/>
      <w:lvlPicBulletId w:val="1"/>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F0E310F"/>
    <w:multiLevelType w:val="hybridMultilevel"/>
    <w:tmpl w:val="855A6DE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00A6F07"/>
    <w:multiLevelType w:val="hybridMultilevel"/>
    <w:tmpl w:val="7B5CE1B2"/>
    <w:lvl w:ilvl="0" w:tplc="12081E92">
      <w:start w:val="1"/>
      <w:numFmt w:val="bullet"/>
      <w:lvlText w:val=""/>
      <w:lvlPicBulletId w:val="0"/>
      <w:lvlJc w:val="left"/>
      <w:pPr>
        <w:ind w:left="360" w:hanging="360"/>
      </w:pPr>
      <w:rPr>
        <w:rFonts w:ascii="Symbol" w:hAnsi="Symbol" w:hint="default"/>
        <w:sz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AC"/>
    <w:rsid w:val="0007508C"/>
    <w:rsid w:val="001B4954"/>
    <w:rsid w:val="00263742"/>
    <w:rsid w:val="002D369B"/>
    <w:rsid w:val="00455ABE"/>
    <w:rsid w:val="00534AA2"/>
    <w:rsid w:val="0067150F"/>
    <w:rsid w:val="006C09D7"/>
    <w:rsid w:val="006F1A7D"/>
    <w:rsid w:val="009B6FAA"/>
    <w:rsid w:val="00A36767"/>
    <w:rsid w:val="00A43A79"/>
    <w:rsid w:val="00CA46CB"/>
    <w:rsid w:val="00CC2755"/>
    <w:rsid w:val="00D574CC"/>
    <w:rsid w:val="00DE5BB3"/>
    <w:rsid w:val="00E01905"/>
    <w:rsid w:val="00EE433A"/>
    <w:rsid w:val="00F24B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4BAC"/>
    <w:pPr>
      <w:ind w:left="720"/>
      <w:contextualSpacing/>
    </w:pPr>
  </w:style>
  <w:style w:type="paragraph" w:styleId="Textodeglobo">
    <w:name w:val="Balloon Text"/>
    <w:basedOn w:val="Normal"/>
    <w:link w:val="TextodegloboCar"/>
    <w:uiPriority w:val="99"/>
    <w:semiHidden/>
    <w:unhideWhenUsed/>
    <w:rsid w:val="006C09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4BAC"/>
    <w:pPr>
      <w:ind w:left="720"/>
      <w:contextualSpacing/>
    </w:pPr>
  </w:style>
  <w:style w:type="paragraph" w:styleId="Textodeglobo">
    <w:name w:val="Balloon Text"/>
    <w:basedOn w:val="Normal"/>
    <w:link w:val="TextodegloboCar"/>
    <w:uiPriority w:val="99"/>
    <w:semiHidden/>
    <w:unhideWhenUsed/>
    <w:rsid w:val="006C09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0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www.google.es/url?sa=i&amp;rct=j&amp;q=&amp;esrc=s&amp;source=images&amp;cd=&amp;ved=0ahUKEwi0gpGHpvDLAhXIDxoKHTKLAI4QjRwIBw&amp;url=http://amigoscatolicos.org/viewtopic.php?f%3D158%26t%3D31668&amp;psig=AFQjCNEoBZZbiwgK9LKauRSrZuyKduApFQ&amp;ust=14596971461490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5212-EC5B-48E3-9E44-9821E3A3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879</Words>
  <Characters>4838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7</cp:revision>
  <dcterms:created xsi:type="dcterms:W3CDTF">2016-04-01T17:28:00Z</dcterms:created>
  <dcterms:modified xsi:type="dcterms:W3CDTF">2016-04-02T16:16:00Z</dcterms:modified>
</cp:coreProperties>
</file>