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C0D9" w:themeColor="accent4" w:themeTint="66"/>
  <w:body>
    <w:p w:rsidR="00E176CC" w:rsidRDefault="00E176CC" w:rsidP="00D31B01">
      <w:pPr>
        <w:spacing w:after="0" w:line="240" w:lineRule="auto"/>
        <w:jc w:val="center"/>
        <w:rPr>
          <w:rFonts w:ascii="Lucida Calligraphy" w:hAnsi="Lucida Calligraphy"/>
          <w:b/>
          <w:i/>
          <w:color w:val="4F6228" w:themeColor="accent3" w:themeShade="80"/>
          <w:sz w:val="32"/>
        </w:rPr>
      </w:pPr>
      <w:r>
        <w:rPr>
          <w:rFonts w:ascii="Open Sans" w:hAnsi="Open Sans" w:cs="Open Sans"/>
          <w:noProof/>
          <w:sz w:val="21"/>
          <w:szCs w:val="21"/>
          <w:lang w:eastAsia="es-ES"/>
        </w:rPr>
        <w:drawing>
          <wp:anchor distT="0" distB="0" distL="114300" distR="114300" simplePos="0" relativeHeight="251659264" behindDoc="1" locked="0" layoutInCell="1" allowOverlap="1" wp14:anchorId="69B46C91" wp14:editId="49B5D563">
            <wp:simplePos x="0" y="0"/>
            <wp:positionH relativeFrom="column">
              <wp:posOffset>2077720</wp:posOffset>
            </wp:positionH>
            <wp:positionV relativeFrom="paragraph">
              <wp:posOffset>-582295</wp:posOffset>
            </wp:positionV>
            <wp:extent cx="1868805" cy="1038860"/>
            <wp:effectExtent l="0" t="0" r="0" b="8890"/>
            <wp:wrapTight wrapText="bothSides">
              <wp:wrapPolygon edited="0">
                <wp:start x="0" y="0"/>
                <wp:lineTo x="0" y="21389"/>
                <wp:lineTo x="21358" y="21389"/>
                <wp:lineTo x="21358" y="0"/>
                <wp:lineTo x="0" y="0"/>
              </wp:wrapPolygon>
            </wp:wrapTight>
            <wp:docPr id="2" name="Imagen 2" descr="5 detalles que tal vez no conocías de la Corona de Adv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detalles que tal vez no conocías de la Corona de Advien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8805"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76CC" w:rsidRDefault="00E176CC" w:rsidP="00D31B01">
      <w:pPr>
        <w:spacing w:after="0" w:line="240" w:lineRule="auto"/>
        <w:jc w:val="center"/>
        <w:rPr>
          <w:rFonts w:ascii="Lucida Calligraphy" w:hAnsi="Lucida Calligraphy"/>
          <w:b/>
          <w:i/>
          <w:color w:val="4F6228" w:themeColor="accent3" w:themeShade="80"/>
          <w:sz w:val="32"/>
        </w:rPr>
      </w:pPr>
    </w:p>
    <w:p w:rsidR="00736A6F" w:rsidRDefault="00D31B01" w:rsidP="00D31B01">
      <w:pPr>
        <w:spacing w:after="0" w:line="240" w:lineRule="auto"/>
        <w:jc w:val="center"/>
        <w:rPr>
          <w:rFonts w:ascii="Lucida Calligraphy" w:hAnsi="Lucida Calligraphy"/>
          <w:b/>
          <w:i/>
          <w:color w:val="4F6228" w:themeColor="accent3" w:themeShade="80"/>
          <w:sz w:val="32"/>
        </w:rPr>
      </w:pPr>
      <w:r w:rsidRPr="00D31B01">
        <w:rPr>
          <w:rFonts w:ascii="Lucida Calligraphy" w:hAnsi="Lucida Calligraphy"/>
          <w:b/>
          <w:i/>
          <w:color w:val="4F6228" w:themeColor="accent3" w:themeShade="80"/>
          <w:sz w:val="32"/>
        </w:rPr>
        <w:t>Domingo</w:t>
      </w:r>
      <w:r>
        <w:rPr>
          <w:rFonts w:ascii="Lucida Calligraphy" w:hAnsi="Lucida Calligraphy"/>
          <w:b/>
          <w:i/>
          <w:color w:val="4F6228" w:themeColor="accent3" w:themeShade="80"/>
          <w:sz w:val="32"/>
        </w:rPr>
        <w:t xml:space="preserve"> I</w:t>
      </w:r>
      <w:r w:rsidRPr="00D31B01">
        <w:rPr>
          <w:rFonts w:ascii="Lucida Calligraphy" w:hAnsi="Lucida Calligraphy"/>
          <w:b/>
          <w:i/>
          <w:color w:val="4F6228" w:themeColor="accent3" w:themeShade="80"/>
          <w:sz w:val="32"/>
        </w:rPr>
        <w:t xml:space="preserve"> de Adviento</w:t>
      </w:r>
      <w:r>
        <w:rPr>
          <w:rFonts w:ascii="Lucida Calligraphy" w:hAnsi="Lucida Calligraphy"/>
          <w:b/>
          <w:i/>
          <w:color w:val="4F6228" w:themeColor="accent3" w:themeShade="80"/>
          <w:sz w:val="32"/>
        </w:rPr>
        <w:t xml:space="preserve"> –ciclo B-</w:t>
      </w:r>
    </w:p>
    <w:p w:rsidR="00D31B01" w:rsidRPr="00D31B01" w:rsidRDefault="00D31B01" w:rsidP="00D31B01">
      <w:pPr>
        <w:spacing w:after="0" w:line="240" w:lineRule="auto"/>
        <w:jc w:val="center"/>
        <w:rPr>
          <w:rFonts w:ascii="Comic Sans MS" w:hAnsi="Comic Sans MS"/>
          <w:b/>
          <w:i/>
          <w:color w:val="C00000"/>
          <w:sz w:val="20"/>
        </w:rPr>
      </w:pPr>
      <w:r w:rsidRPr="00D31B01">
        <w:rPr>
          <w:rFonts w:ascii="Comic Sans MS" w:hAnsi="Comic Sans MS"/>
          <w:b/>
          <w:i/>
          <w:color w:val="C00000"/>
          <w:sz w:val="20"/>
        </w:rPr>
        <w:t>Somos llamados a ser hombres y mujeres en vigilia constante</w:t>
      </w:r>
    </w:p>
    <w:p w:rsidR="00D31B01" w:rsidRDefault="00D31B01" w:rsidP="00D31B01">
      <w:pPr>
        <w:spacing w:after="0" w:line="240" w:lineRule="auto"/>
        <w:jc w:val="center"/>
        <w:rPr>
          <w:rFonts w:ascii="Comic Sans MS" w:hAnsi="Comic Sans MS"/>
          <w:b/>
          <w:i/>
          <w:color w:val="C00000"/>
          <w:sz w:val="20"/>
        </w:rPr>
      </w:pPr>
      <w:proofErr w:type="gramStart"/>
      <w:r w:rsidRPr="00D31B01">
        <w:rPr>
          <w:rFonts w:ascii="Comic Sans MS" w:hAnsi="Comic Sans MS"/>
          <w:b/>
          <w:i/>
          <w:color w:val="C00000"/>
          <w:sz w:val="20"/>
        </w:rPr>
        <w:t>para</w:t>
      </w:r>
      <w:proofErr w:type="gramEnd"/>
      <w:r w:rsidRPr="00D31B01">
        <w:rPr>
          <w:rFonts w:ascii="Comic Sans MS" w:hAnsi="Comic Sans MS"/>
          <w:b/>
          <w:i/>
          <w:color w:val="C00000"/>
          <w:sz w:val="20"/>
        </w:rPr>
        <w:t xml:space="preserve"> anunciar al mundo la llegada de la Salvación</w:t>
      </w:r>
    </w:p>
    <w:p w:rsidR="00D31B01" w:rsidRDefault="00D31B01" w:rsidP="00D31B01">
      <w:pPr>
        <w:spacing w:after="0" w:line="240" w:lineRule="auto"/>
        <w:jc w:val="center"/>
        <w:rPr>
          <w:rFonts w:ascii="Comic Sans MS" w:hAnsi="Comic Sans MS"/>
          <w:b/>
          <w:i/>
          <w:color w:val="C00000"/>
          <w:sz w:val="20"/>
        </w:rPr>
      </w:pPr>
    </w:p>
    <w:p w:rsidR="00F95479" w:rsidRPr="00F95479" w:rsidRDefault="00F95479" w:rsidP="00F95479">
      <w:pPr>
        <w:spacing w:after="0" w:line="240" w:lineRule="auto"/>
        <w:jc w:val="both"/>
      </w:pPr>
      <w:r w:rsidRPr="00E176CC">
        <w:rPr>
          <w:shd w:val="clear" w:color="auto" w:fill="FFFFFF" w:themeFill="background1"/>
        </w:rPr>
        <w:t>“Mirad” es mucho más que una llamada de atención. El Adviento comienza con una invitación a abrir los ojos</w:t>
      </w:r>
      <w:r w:rsidR="005D4381">
        <w:rPr>
          <w:shd w:val="clear" w:color="auto" w:fill="FFFFFF" w:themeFill="background1"/>
        </w:rPr>
        <w:t xml:space="preserve">, es decir, mantenernos despiertos/as </w:t>
      </w:r>
      <w:r w:rsidRPr="00E176CC">
        <w:rPr>
          <w:shd w:val="clear" w:color="auto" w:fill="FFFFFF" w:themeFill="background1"/>
        </w:rPr>
        <w:t xml:space="preserve"> y reconocer los si</w:t>
      </w:r>
      <w:r w:rsidR="005D4381">
        <w:rPr>
          <w:shd w:val="clear" w:color="auto" w:fill="FFFFFF" w:themeFill="background1"/>
        </w:rPr>
        <w:t>gnos de los tiempos que vivimos. Como gente que está alerta, vemos en los acontecimientos algo más que sucesos; vemos</w:t>
      </w:r>
      <w:r w:rsidRPr="00E176CC">
        <w:rPr>
          <w:shd w:val="clear" w:color="auto" w:fill="FFFFFF" w:themeFill="background1"/>
        </w:rPr>
        <w:t xml:space="preserve"> la realización de una promesa </w:t>
      </w:r>
      <w:r w:rsidR="005D4381">
        <w:rPr>
          <w:shd w:val="clear" w:color="auto" w:fill="FFFFFF" w:themeFill="background1"/>
        </w:rPr>
        <w:t xml:space="preserve">de salvación </w:t>
      </w:r>
      <w:r w:rsidRPr="00E176CC">
        <w:rPr>
          <w:shd w:val="clear" w:color="auto" w:fill="FFFFFF" w:themeFill="background1"/>
        </w:rPr>
        <w:t>que se cumple paso a paso. Nada obstaculiza la realizaci</w:t>
      </w:r>
      <w:r w:rsidR="005D4381">
        <w:rPr>
          <w:shd w:val="clear" w:color="auto" w:fill="FFFFFF" w:themeFill="background1"/>
        </w:rPr>
        <w:t>ón del gran acontecimiento del e</w:t>
      </w:r>
      <w:r w:rsidRPr="00E176CC">
        <w:rPr>
          <w:shd w:val="clear" w:color="auto" w:fill="FFFFFF" w:themeFill="background1"/>
        </w:rPr>
        <w:t xml:space="preserve">ncuentro </w:t>
      </w:r>
      <w:r w:rsidR="00E176CC" w:rsidRPr="00E176CC">
        <w:rPr>
          <w:shd w:val="clear" w:color="auto" w:fill="FFFFFF" w:themeFill="background1"/>
        </w:rPr>
        <w:t>c</w:t>
      </w:r>
      <w:r w:rsidRPr="00E176CC">
        <w:rPr>
          <w:shd w:val="clear" w:color="auto" w:fill="FFFFFF" w:themeFill="background1"/>
        </w:rPr>
        <w:t xml:space="preserve">on </w:t>
      </w:r>
      <w:r w:rsidR="005D4381">
        <w:rPr>
          <w:shd w:val="clear" w:color="auto" w:fill="FFFFFF" w:themeFill="background1"/>
        </w:rPr>
        <w:t>el que es</w:t>
      </w:r>
      <w:r w:rsidRPr="00E176CC">
        <w:rPr>
          <w:shd w:val="clear" w:color="auto" w:fill="FFFFFF" w:themeFill="background1"/>
        </w:rPr>
        <w:t xml:space="preserve"> Salvación</w:t>
      </w:r>
      <w:r w:rsidR="005D4381">
        <w:rPr>
          <w:shd w:val="clear" w:color="auto" w:fill="FFFFFF" w:themeFill="background1"/>
        </w:rPr>
        <w:t xml:space="preserve"> y nos trae la salvación</w:t>
      </w:r>
      <w:r w:rsidRPr="00E176CC">
        <w:rPr>
          <w:shd w:val="clear" w:color="auto" w:fill="FFFFFF" w:themeFill="background1"/>
        </w:rPr>
        <w:t>, solo nuestra voluntad de vivir</w:t>
      </w:r>
      <w:r w:rsidR="00E176CC" w:rsidRPr="00E176CC">
        <w:rPr>
          <w:shd w:val="clear" w:color="auto" w:fill="FFFFFF" w:themeFill="background1"/>
        </w:rPr>
        <w:t>lo o no. Cada ser humano se relaciona con l</w:t>
      </w:r>
      <w:r w:rsidR="005D4381">
        <w:rPr>
          <w:shd w:val="clear" w:color="auto" w:fill="FFFFFF" w:themeFill="background1"/>
        </w:rPr>
        <w:t>a historia</w:t>
      </w:r>
      <w:r w:rsidR="00E176CC" w:rsidRPr="00E176CC">
        <w:rPr>
          <w:shd w:val="clear" w:color="auto" w:fill="FFFFFF" w:themeFill="background1"/>
        </w:rPr>
        <w:t xml:space="preserve"> desde</w:t>
      </w:r>
      <w:r w:rsidRPr="00E176CC">
        <w:rPr>
          <w:shd w:val="clear" w:color="auto" w:fill="FFFFFF" w:themeFill="background1"/>
        </w:rPr>
        <w:t xml:space="preserve"> </w:t>
      </w:r>
      <w:r w:rsidR="00E176CC" w:rsidRPr="00E176CC">
        <w:rPr>
          <w:shd w:val="clear" w:color="auto" w:fill="FFFFFF" w:themeFill="background1"/>
        </w:rPr>
        <w:t>su propia actitud: unos desde el desaliento, otros desde la esperanza. Ante lo que acontece cada día, lo queramos o no, tú ¿dónde te sitúas?</w:t>
      </w:r>
    </w:p>
    <w:p w:rsidR="00D31B01" w:rsidRDefault="00D31B01" w:rsidP="00D31B01">
      <w:pPr>
        <w:spacing w:after="0" w:line="240" w:lineRule="auto"/>
        <w:jc w:val="center"/>
        <w:rPr>
          <w:rFonts w:ascii="Comic Sans MS" w:hAnsi="Comic Sans MS"/>
          <w:b/>
          <w:i/>
          <w:color w:val="C00000"/>
          <w:sz w:val="20"/>
        </w:rPr>
      </w:pPr>
    </w:p>
    <w:p w:rsidR="00D31B01" w:rsidRDefault="00E176CC" w:rsidP="00E176CC">
      <w:pPr>
        <w:spacing w:after="0" w:line="240" w:lineRule="auto"/>
        <w:jc w:val="both"/>
        <w:rPr>
          <w:rFonts w:ascii="Berlin Sans FB Demi" w:hAnsi="Berlin Sans FB Demi"/>
          <w:b/>
          <w:lang w:val="es-ES_tradnl"/>
        </w:rPr>
      </w:pPr>
      <w:r w:rsidRPr="007F7CDF">
        <w:rPr>
          <w:rFonts w:ascii="Berlin Sans FB Demi" w:hAnsi="Berlin Sans FB Demi"/>
          <w:b/>
          <w:color w:val="C00000"/>
          <w:sz w:val="28"/>
          <w:lang w:val="es-ES_tradnl"/>
        </w:rPr>
        <w:t>Textos</w:t>
      </w:r>
      <w:r>
        <w:rPr>
          <w:rFonts w:ascii="Berlin Sans FB Demi" w:hAnsi="Berlin Sans FB Demi"/>
          <w:b/>
          <w:lang w:val="es-ES_tradnl"/>
        </w:rPr>
        <w:t>: Jeremías 33, 14-16; Salmo 24;</w:t>
      </w:r>
    </w:p>
    <w:p w:rsidR="00E176CC" w:rsidRDefault="00E176CC" w:rsidP="00E176CC">
      <w:pPr>
        <w:spacing w:after="0" w:line="240" w:lineRule="auto"/>
        <w:jc w:val="both"/>
        <w:rPr>
          <w:rFonts w:ascii="Berlin Sans FB Demi" w:hAnsi="Berlin Sans FB Demi"/>
          <w:b/>
          <w:lang w:val="es-ES_tradnl"/>
        </w:rPr>
      </w:pPr>
      <w:r>
        <w:rPr>
          <w:rFonts w:ascii="Berlin Sans FB Demi" w:hAnsi="Berlin Sans FB Demi"/>
          <w:b/>
          <w:lang w:val="es-ES_tradnl"/>
        </w:rPr>
        <w:tab/>
        <w:t xml:space="preserve">  1ª Tesalonicenses 3, 12-4,2; </w:t>
      </w:r>
    </w:p>
    <w:p w:rsidR="00E176CC" w:rsidRDefault="00E176CC" w:rsidP="00E176CC">
      <w:pPr>
        <w:spacing w:after="0" w:line="240" w:lineRule="auto"/>
        <w:ind w:firstLine="708"/>
        <w:jc w:val="both"/>
        <w:rPr>
          <w:rFonts w:ascii="Berlin Sans FB Demi" w:hAnsi="Berlin Sans FB Demi"/>
          <w:b/>
          <w:lang w:val="es-ES_tradnl"/>
        </w:rPr>
      </w:pPr>
      <w:r>
        <w:rPr>
          <w:rFonts w:ascii="Berlin Sans FB Demi" w:hAnsi="Berlin Sans FB Demi"/>
          <w:b/>
          <w:lang w:val="es-ES_tradnl"/>
        </w:rPr>
        <w:t xml:space="preserve">  </w:t>
      </w:r>
      <w:r w:rsidRPr="00E176CC">
        <w:rPr>
          <w:rFonts w:ascii="Berlin Sans FB Demi" w:hAnsi="Berlin Sans FB Demi"/>
          <w:b/>
          <w:smallCaps/>
          <w:lang w:val="es-ES_tradnl"/>
        </w:rPr>
        <w:t>Lucas</w:t>
      </w:r>
      <w:r>
        <w:rPr>
          <w:rFonts w:ascii="Berlin Sans FB Demi" w:hAnsi="Berlin Sans FB Demi"/>
          <w:b/>
          <w:lang w:val="es-ES_tradnl"/>
        </w:rPr>
        <w:t xml:space="preserve"> 21, 25-28.34-36</w:t>
      </w:r>
    </w:p>
    <w:p w:rsidR="007F7CDF" w:rsidRDefault="007F7CDF" w:rsidP="00E176CC">
      <w:pPr>
        <w:spacing w:after="0" w:line="240" w:lineRule="auto"/>
        <w:ind w:firstLine="708"/>
        <w:jc w:val="both"/>
        <w:rPr>
          <w:rFonts w:ascii="Comic Sans MS" w:hAnsi="Comic Sans MS"/>
          <w:b/>
          <w:i/>
          <w:color w:val="C00000"/>
          <w:sz w:val="20"/>
        </w:rPr>
      </w:pPr>
    </w:p>
    <w:p w:rsidR="00303E99" w:rsidRPr="00303E99" w:rsidRDefault="007F7CDF" w:rsidP="00DD05F2">
      <w:pPr>
        <w:pStyle w:val="Prrafodelista"/>
        <w:numPr>
          <w:ilvl w:val="0"/>
          <w:numId w:val="1"/>
        </w:numPr>
        <w:spacing w:after="0" w:line="240" w:lineRule="auto"/>
        <w:jc w:val="both"/>
        <w:rPr>
          <w:color w:val="C00000"/>
        </w:rPr>
      </w:pPr>
      <w:r w:rsidRPr="00303E99">
        <w:rPr>
          <w:rFonts w:ascii="Book Antiqua" w:hAnsi="Book Antiqua"/>
        </w:rPr>
        <w:t xml:space="preserve">La llamada profética está llena de </w:t>
      </w:r>
      <w:r w:rsidR="009B3FC3" w:rsidRPr="00303E99">
        <w:rPr>
          <w:rFonts w:ascii="Book Antiqua" w:hAnsi="Book Antiqua"/>
        </w:rPr>
        <w:t xml:space="preserve">fuerza y </w:t>
      </w:r>
      <w:r w:rsidRPr="00303E99">
        <w:rPr>
          <w:rFonts w:ascii="Book Antiqua" w:hAnsi="Book Antiqua"/>
        </w:rPr>
        <w:t>vivacidad e invita</w:t>
      </w:r>
      <w:r w:rsidR="009B3FC3" w:rsidRPr="00303E99">
        <w:rPr>
          <w:rFonts w:ascii="Book Antiqua" w:hAnsi="Book Antiqua"/>
        </w:rPr>
        <w:t xml:space="preserve">, más bien nos urge, </w:t>
      </w:r>
      <w:r w:rsidRPr="00303E99">
        <w:rPr>
          <w:rFonts w:ascii="Book Antiqua" w:hAnsi="Book Antiqua"/>
        </w:rPr>
        <w:t xml:space="preserve">a vivir la vida con </w:t>
      </w:r>
      <w:r w:rsidR="00CE1405" w:rsidRPr="00303E99">
        <w:rPr>
          <w:rFonts w:ascii="Book Antiqua" w:hAnsi="Book Antiqua"/>
        </w:rPr>
        <w:t>fuerza</w:t>
      </w:r>
      <w:r w:rsidRPr="00303E99">
        <w:rPr>
          <w:rFonts w:ascii="Book Antiqua" w:hAnsi="Book Antiqua"/>
        </w:rPr>
        <w:t>, con gestos que muestren nuestra postura determinada y clara</w:t>
      </w:r>
      <w:r w:rsidR="00CE1405" w:rsidRPr="00303E99">
        <w:rPr>
          <w:rFonts w:ascii="Book Antiqua" w:hAnsi="Book Antiqua"/>
        </w:rPr>
        <w:t>, despierta,</w:t>
      </w:r>
      <w:r w:rsidRPr="00303E99">
        <w:rPr>
          <w:rFonts w:ascii="Book Antiqua" w:hAnsi="Book Antiqua"/>
        </w:rPr>
        <w:t xml:space="preserve"> ante los acontecimientos que se suceden uno tras otro o de manera simultánea, cerca o lejos, pero que nos afectan siempre. El verbo en imperativo: “Mirad”, es mucho más que una invitación a poner </w:t>
      </w:r>
      <w:r w:rsidR="009B3FC3" w:rsidRPr="00303E99">
        <w:rPr>
          <w:rFonts w:ascii="Book Antiqua" w:hAnsi="Book Antiqua"/>
        </w:rPr>
        <w:t>nuestra mirada en algo concreto;</w:t>
      </w:r>
      <w:r w:rsidR="00303E99" w:rsidRPr="00303E99">
        <w:rPr>
          <w:rFonts w:ascii="Book Antiqua" w:hAnsi="Book Antiqua"/>
        </w:rPr>
        <w:t xml:space="preserve"> se trata, además, </w:t>
      </w:r>
      <w:r w:rsidRPr="00303E99">
        <w:rPr>
          <w:rFonts w:ascii="Book Antiqua" w:hAnsi="Book Antiqua"/>
        </w:rPr>
        <w:t xml:space="preserve">de </w:t>
      </w:r>
      <w:r w:rsidR="00303E99" w:rsidRPr="00303E99">
        <w:rPr>
          <w:rFonts w:ascii="Book Antiqua" w:hAnsi="Book Antiqua"/>
        </w:rPr>
        <w:t xml:space="preserve">tomar </w:t>
      </w:r>
      <w:r w:rsidRPr="00303E99">
        <w:rPr>
          <w:rFonts w:ascii="Book Antiqua" w:hAnsi="Book Antiqua"/>
        </w:rPr>
        <w:t>una act</w:t>
      </w:r>
      <w:r w:rsidR="009B3FC3" w:rsidRPr="00303E99">
        <w:rPr>
          <w:rFonts w:ascii="Book Antiqua" w:hAnsi="Book Antiqua"/>
        </w:rPr>
        <w:t>itud que diga la</w:t>
      </w:r>
      <w:r w:rsidR="00303E99" w:rsidRPr="00303E99">
        <w:rPr>
          <w:rFonts w:ascii="Book Antiqua" w:hAnsi="Book Antiqua"/>
        </w:rPr>
        <w:t xml:space="preserve"> forma en que afrontamos</w:t>
      </w:r>
      <w:r w:rsidR="009B3FC3" w:rsidRPr="00303E99">
        <w:rPr>
          <w:rFonts w:ascii="Book Antiqua" w:hAnsi="Book Antiqua"/>
        </w:rPr>
        <w:t xml:space="preserve"> vida. “En aquellos tiempos” es una referencia a la historia c</w:t>
      </w:r>
      <w:r w:rsidR="00303E99" w:rsidRPr="00303E99">
        <w:rPr>
          <w:rFonts w:ascii="Book Antiqua" w:hAnsi="Book Antiqua"/>
        </w:rPr>
        <w:t>oncreta, de modo que lo que pasó</w:t>
      </w:r>
      <w:r w:rsidR="009B3FC3" w:rsidRPr="00303E99">
        <w:rPr>
          <w:rFonts w:ascii="Book Antiqua" w:hAnsi="Book Antiqua"/>
        </w:rPr>
        <w:t xml:space="preserve"> no nos debe </w:t>
      </w:r>
      <w:r w:rsidR="00303E99" w:rsidRPr="00303E99">
        <w:rPr>
          <w:rFonts w:ascii="Book Antiqua" w:hAnsi="Book Antiqua"/>
        </w:rPr>
        <w:t>dejar</w:t>
      </w:r>
      <w:r w:rsidR="009B3FC3" w:rsidRPr="00303E99">
        <w:rPr>
          <w:rFonts w:ascii="Book Antiqua" w:hAnsi="Book Antiqua"/>
        </w:rPr>
        <w:t xml:space="preserve"> indiferente</w:t>
      </w:r>
      <w:r w:rsidR="00303E99" w:rsidRPr="00303E99">
        <w:rPr>
          <w:rFonts w:ascii="Book Antiqua" w:hAnsi="Book Antiqua"/>
        </w:rPr>
        <w:t>s</w:t>
      </w:r>
      <w:r w:rsidR="009B3FC3" w:rsidRPr="00303E99">
        <w:rPr>
          <w:rFonts w:ascii="Book Antiqua" w:hAnsi="Book Antiqua"/>
        </w:rPr>
        <w:t xml:space="preserve">, porque </w:t>
      </w:r>
      <w:r w:rsidR="00303E99" w:rsidRPr="00303E99">
        <w:rPr>
          <w:rFonts w:ascii="Book Antiqua" w:hAnsi="Book Antiqua"/>
        </w:rPr>
        <w:t xml:space="preserve">aquello </w:t>
      </w:r>
      <w:r w:rsidR="009B3FC3" w:rsidRPr="00303E99">
        <w:rPr>
          <w:rFonts w:ascii="Book Antiqua" w:hAnsi="Book Antiqua"/>
        </w:rPr>
        <w:t>no está fuera de nuestro tiempo histórico sino en él. Nos toca de lleno. En este caso, el acontecimiento en el que el profeta quiere que centremos nuestra atención es, ni más ni menos, lo que dese</w:t>
      </w:r>
      <w:r w:rsidR="00CE1405" w:rsidRPr="00303E99">
        <w:rPr>
          <w:rFonts w:ascii="Book Antiqua" w:hAnsi="Book Antiqua"/>
        </w:rPr>
        <w:t>amos y esperamos</w:t>
      </w:r>
      <w:r w:rsidR="009B3FC3" w:rsidRPr="00303E99">
        <w:rPr>
          <w:rFonts w:ascii="Book Antiqua" w:hAnsi="Book Antiqua"/>
        </w:rPr>
        <w:t xml:space="preserve"> que se haga realidad </w:t>
      </w:r>
      <w:r w:rsidR="00CE1405" w:rsidRPr="00303E99">
        <w:rPr>
          <w:rFonts w:ascii="Book Antiqua" w:hAnsi="Book Antiqua"/>
        </w:rPr>
        <w:t xml:space="preserve">de una vez por todas: </w:t>
      </w:r>
      <w:r w:rsidR="009B3FC3" w:rsidRPr="00303E99">
        <w:rPr>
          <w:rFonts w:ascii="Book Antiqua" w:hAnsi="Book Antiqua"/>
        </w:rPr>
        <w:t xml:space="preserve">¡que podamos vivir en paz! No de una manera anodina sino porque esa paz la  buscamos con ahínco a través de </w:t>
      </w:r>
      <w:r w:rsidR="00CE1405" w:rsidRPr="00303E99">
        <w:rPr>
          <w:rFonts w:ascii="Book Antiqua" w:hAnsi="Book Antiqua"/>
        </w:rPr>
        <w:t xml:space="preserve">nuestro compromiso y de </w:t>
      </w:r>
      <w:r w:rsidR="009B3FC3" w:rsidRPr="00303E99">
        <w:rPr>
          <w:rFonts w:ascii="Book Antiqua" w:hAnsi="Book Antiqua"/>
        </w:rPr>
        <w:t xml:space="preserve">gestos de </w:t>
      </w:r>
      <w:r w:rsidR="009B3FC3" w:rsidRPr="00303E99">
        <w:rPr>
          <w:rFonts w:ascii="Book Antiqua" w:hAnsi="Book Antiqua"/>
          <w:i/>
        </w:rPr>
        <w:t>justicia</w:t>
      </w:r>
      <w:r w:rsidR="009B3FC3" w:rsidRPr="00303E99">
        <w:rPr>
          <w:rFonts w:ascii="Book Antiqua" w:hAnsi="Book Antiqua"/>
        </w:rPr>
        <w:t xml:space="preserve"> y </w:t>
      </w:r>
      <w:r w:rsidR="009B3FC3" w:rsidRPr="00303E99">
        <w:rPr>
          <w:rFonts w:ascii="Book Antiqua" w:hAnsi="Book Antiqua"/>
          <w:i/>
        </w:rPr>
        <w:t>derecho</w:t>
      </w:r>
      <w:r w:rsidR="009B3FC3" w:rsidRPr="00303E99">
        <w:rPr>
          <w:rFonts w:ascii="Book Antiqua" w:hAnsi="Book Antiqua"/>
        </w:rPr>
        <w:t>. Lo que queremos lograr nos implica de lleno</w:t>
      </w:r>
      <w:r w:rsidR="00CE1405" w:rsidRPr="00303E99">
        <w:rPr>
          <w:rFonts w:ascii="Book Antiqua" w:hAnsi="Book Antiqua"/>
        </w:rPr>
        <w:t>, nos compromete la vida</w:t>
      </w:r>
      <w:r w:rsidR="009B3FC3" w:rsidRPr="00303E99">
        <w:rPr>
          <w:rFonts w:ascii="Book Antiqua" w:hAnsi="Book Antiqua"/>
        </w:rPr>
        <w:t xml:space="preserve">. </w:t>
      </w:r>
    </w:p>
    <w:p w:rsidR="00DD05F2" w:rsidRPr="00303E99" w:rsidRDefault="00CE1405" w:rsidP="00303E99">
      <w:pPr>
        <w:spacing w:after="0" w:line="240" w:lineRule="auto"/>
        <w:ind w:firstLine="360"/>
        <w:jc w:val="both"/>
        <w:rPr>
          <w:color w:val="C00000"/>
        </w:rPr>
      </w:pPr>
      <w:r w:rsidRPr="00303E99">
        <w:rPr>
          <w:rFonts w:ascii="Book Antiqua" w:hAnsi="Book Antiqua"/>
        </w:rPr>
        <w:t xml:space="preserve">El Papa Francisco dijo muy acertadamente que nuestra fe es “memoriosa”, pues bien, esta memoria es algo más que recuerdo, es </w:t>
      </w:r>
      <w:r w:rsidRPr="00303E99">
        <w:rPr>
          <w:rFonts w:ascii="Book Antiqua" w:hAnsi="Book Antiqua"/>
          <w:i/>
        </w:rPr>
        <w:t>anamnesis</w:t>
      </w:r>
      <w:r w:rsidRPr="00303E99">
        <w:rPr>
          <w:rFonts w:ascii="Book Antiqua" w:hAnsi="Book Antiqua"/>
        </w:rPr>
        <w:t>: actualización hoy de los acontecimientos acaecidos en el pasado, un pasado al que estamos unidos/as por la fe</w:t>
      </w:r>
      <w:r w:rsidR="00303E99" w:rsidRPr="00303E99">
        <w:rPr>
          <w:rFonts w:ascii="Book Antiqua" w:hAnsi="Book Antiqua"/>
        </w:rPr>
        <w:t>, y por</w:t>
      </w:r>
      <w:r w:rsidRPr="00303E99">
        <w:rPr>
          <w:rFonts w:ascii="Book Antiqua" w:hAnsi="Book Antiqua"/>
        </w:rPr>
        <w:t xml:space="preserve"> la esperanza, en el amor. La salvación prometida se sigue prometiendo y se sigue realizando hoy. </w:t>
      </w:r>
      <w:r w:rsidR="00F86B69" w:rsidRPr="00303E99">
        <w:rPr>
          <w:rFonts w:ascii="Book Antiqua" w:hAnsi="Book Antiqua"/>
        </w:rPr>
        <w:t>La llamada nos urge a</w:t>
      </w:r>
      <w:r w:rsidRPr="00303E99">
        <w:rPr>
          <w:rFonts w:ascii="Book Antiqua" w:hAnsi="Book Antiqua"/>
        </w:rPr>
        <w:t xml:space="preserve"> abrirnos a esa perspectiva histórico-salvífica de manera activa: mirando lo que acontece, sabiendo que </w:t>
      </w:r>
      <w:r w:rsidR="00303E99" w:rsidRPr="00303E99">
        <w:rPr>
          <w:rFonts w:ascii="Book Antiqua" w:hAnsi="Book Antiqua"/>
        </w:rPr>
        <w:t>todo acontecimiento</w:t>
      </w:r>
      <w:r w:rsidRPr="00303E99">
        <w:rPr>
          <w:rFonts w:ascii="Book Antiqua" w:hAnsi="Book Antiqua"/>
        </w:rPr>
        <w:t xml:space="preserve"> nos</w:t>
      </w:r>
      <w:r w:rsidR="00F86B69" w:rsidRPr="00303E99">
        <w:rPr>
          <w:rFonts w:ascii="Book Antiqua" w:hAnsi="Book Antiqua"/>
        </w:rPr>
        <w:t xml:space="preserve"> afecta directa y personalmente: La salvación de Dios me alcanza, y se llama… </w:t>
      </w:r>
      <w:r w:rsidR="00303E99" w:rsidRPr="00303E99">
        <w:rPr>
          <w:rFonts w:ascii="Book Antiqua" w:hAnsi="Book Antiqua"/>
        </w:rPr>
        <w:t xml:space="preserve">Todo viene a ser una experiencia religiosa, que nos vincula con Dios o nos aparta de él. Mejor si nos </w:t>
      </w:r>
      <w:r w:rsidR="00303E99" w:rsidRPr="00303E99">
        <w:rPr>
          <w:rFonts w:ascii="Book Antiqua" w:hAnsi="Book Antiqua"/>
          <w:i/>
        </w:rPr>
        <w:t>religa</w:t>
      </w:r>
      <w:r w:rsidR="00303E99" w:rsidRPr="00303E99">
        <w:rPr>
          <w:rFonts w:ascii="Book Antiqua" w:hAnsi="Book Antiqua"/>
        </w:rPr>
        <w:t xml:space="preserve"> a él de corazón…</w:t>
      </w:r>
    </w:p>
    <w:p w:rsidR="00303E99" w:rsidRPr="00303E99" w:rsidRDefault="00303E99" w:rsidP="00303E99">
      <w:pPr>
        <w:pStyle w:val="Prrafodelista"/>
        <w:spacing w:after="0" w:line="240" w:lineRule="auto"/>
        <w:ind w:left="360"/>
        <w:jc w:val="both"/>
        <w:rPr>
          <w:color w:val="C00000"/>
        </w:rPr>
      </w:pPr>
    </w:p>
    <w:p w:rsidR="00DD05F2" w:rsidRPr="00EE1207" w:rsidRDefault="00DD05F2" w:rsidP="00DD05F2">
      <w:pPr>
        <w:pStyle w:val="Prrafodelista"/>
        <w:numPr>
          <w:ilvl w:val="0"/>
          <w:numId w:val="1"/>
        </w:numPr>
        <w:spacing w:after="0" w:line="240" w:lineRule="auto"/>
        <w:jc w:val="both"/>
        <w:rPr>
          <w:color w:val="C00000"/>
        </w:rPr>
      </w:pPr>
      <w:r w:rsidRPr="00DD05F2">
        <w:rPr>
          <w:rFonts w:ascii="Comic Sans MS" w:hAnsi="Comic Sans MS"/>
          <w:i/>
          <w:noProof/>
          <w:lang w:eastAsia="es-ES"/>
        </w:rPr>
        <w:t>El salmo 24 expresa la esperanza con la que miramos el tiempo por venir y la firmeza con la que nos mantenemos en constante vigilia: “A ti, Señor, levanto mi alma”. No somos gente apocada ni temerosa, nos mantenemos con la cabeza alzada porque también lo está nuestro corazón, confiados/as en el único Señor que n</w:t>
      </w:r>
      <w:r w:rsidR="00EE1207">
        <w:rPr>
          <w:rFonts w:ascii="Comic Sans MS" w:hAnsi="Comic Sans MS"/>
          <w:i/>
          <w:noProof/>
          <w:lang w:eastAsia="es-ES"/>
        </w:rPr>
        <w:t>os sostiene y sabemos nos salva.</w:t>
      </w:r>
      <w:r>
        <w:rPr>
          <w:rFonts w:ascii="Comic Sans MS" w:hAnsi="Comic Sans MS"/>
          <w:i/>
          <w:noProof/>
          <w:lang w:eastAsia="es-ES"/>
        </w:rPr>
        <w:t xml:space="preserve"> Siempre.</w:t>
      </w:r>
    </w:p>
    <w:p w:rsidR="00EE1207" w:rsidRPr="00EE1207" w:rsidRDefault="00EE1207" w:rsidP="00EE1207">
      <w:pPr>
        <w:pStyle w:val="Prrafodelista"/>
        <w:rPr>
          <w:color w:val="C00000"/>
        </w:rPr>
      </w:pPr>
    </w:p>
    <w:p w:rsidR="00D1742B" w:rsidRPr="00D1742B" w:rsidRDefault="00EE1207" w:rsidP="00D1742B">
      <w:pPr>
        <w:pStyle w:val="Prrafodelista"/>
        <w:numPr>
          <w:ilvl w:val="0"/>
          <w:numId w:val="1"/>
        </w:numPr>
        <w:spacing w:after="0" w:line="240" w:lineRule="auto"/>
        <w:jc w:val="both"/>
        <w:rPr>
          <w:i/>
        </w:rPr>
      </w:pPr>
      <w:r w:rsidRPr="00EE1207">
        <w:rPr>
          <w:rFonts w:ascii="Book Antiqua" w:hAnsi="Book Antiqua"/>
        </w:rPr>
        <w:t>¿Dónde encontramos nuestra fortaleza ante los acontecimientos que vivimos cada día, muchas veces adversos e incluso trágicos?</w:t>
      </w:r>
      <w:r w:rsidR="00537771">
        <w:rPr>
          <w:rFonts w:ascii="Book Antiqua" w:hAnsi="Book Antiqua"/>
        </w:rPr>
        <w:t xml:space="preserve"> Con frecuencia somos capaces de afrontar y soportar mucho más de lo que nos creíamos capaces ¿De dónde nos vienes esa fuerza? De lo más íntimo, de lo más auténtico de nuestro ser. Y ahí es donde actúa Dios y solo Él. Las palabras del apóstol Pablo </w:t>
      </w:r>
      <w:r w:rsidR="00537771">
        <w:rPr>
          <w:rFonts w:ascii="Book Antiqua" w:hAnsi="Book Antiqua"/>
        </w:rPr>
        <w:lastRenderedPageBreak/>
        <w:t xml:space="preserve">son entrañables y dirigidas a mover los sentimientos más profundos de los miembros de las comunidades cristianas. La 1ra. Carta a los Tesalonicenses se considera uno de los escritos más antiguos del Testamento cristiano, y no puede dejarnos indiferentes, al contrario, debe conmovernos, pues el deseo expresado en esa misiva contiene todo lo que necesitamos para mantenernos firmes en la fe y esperanzados: </w:t>
      </w:r>
      <w:r w:rsidR="00537771" w:rsidRPr="00537771">
        <w:rPr>
          <w:rFonts w:ascii="Book Antiqua" w:hAnsi="Book Antiqua"/>
          <w:i/>
        </w:rPr>
        <w:t>“Que el Señor os colme y os haga rebosar de amor mutuo y de amor a todos… y que así os fortalezca internamente</w:t>
      </w:r>
      <w:r w:rsidR="00537771">
        <w:rPr>
          <w:rFonts w:ascii="Book Antiqua" w:hAnsi="Book Antiqua"/>
        </w:rPr>
        <w:t>…</w:t>
      </w:r>
      <w:r w:rsidR="00537771" w:rsidRPr="00537771">
        <w:rPr>
          <w:rFonts w:ascii="Book Antiqua" w:hAnsi="Book Antiqua"/>
        </w:rPr>
        <w:t>”</w:t>
      </w:r>
      <w:r w:rsidR="00537771">
        <w:rPr>
          <w:rFonts w:ascii="Book Antiqua" w:hAnsi="Book Antiqua"/>
        </w:rPr>
        <w:t xml:space="preserve"> Una reiteración</w:t>
      </w:r>
      <w:r w:rsidR="00765C46">
        <w:rPr>
          <w:rFonts w:ascii="Book Antiqua" w:hAnsi="Book Antiqua"/>
        </w:rPr>
        <w:t>:</w:t>
      </w:r>
      <w:r w:rsidR="00537771">
        <w:rPr>
          <w:rFonts w:ascii="Book Antiqua" w:hAnsi="Book Antiqua"/>
        </w:rPr>
        <w:t xml:space="preserve"> “os colme y os haga rebosar”</w:t>
      </w:r>
      <w:r w:rsidR="00765C46">
        <w:rPr>
          <w:rFonts w:ascii="Book Antiqua" w:hAnsi="Book Antiqua"/>
        </w:rPr>
        <w:t xml:space="preserve">, es necesaria para decir el deseo que no se puede expresar con palabras. El resumen sería la finalidad de la misiva misma: que la nueva llegada del Señor nos encuentre alertas y preparados/as, más bien sobrados, en santidad. Sabemos cómo trabajar para llegar a esa plenitud, que es don antes de ser logro: </w:t>
      </w:r>
      <w:r w:rsidR="002C2761">
        <w:rPr>
          <w:rFonts w:ascii="Book Antiqua" w:hAnsi="Book Antiqua"/>
        </w:rPr>
        <w:t xml:space="preserve">son </w:t>
      </w:r>
      <w:r w:rsidR="002C2761">
        <w:rPr>
          <w:rFonts w:ascii="Book Antiqua" w:hAnsi="Book Antiqua"/>
        </w:rPr>
        <w:t xml:space="preserve">las obras las que dan testimonio de la meta alcanzada por </w:t>
      </w:r>
      <w:r w:rsidR="002C2761">
        <w:rPr>
          <w:rFonts w:ascii="Book Antiqua" w:hAnsi="Book Antiqua"/>
        </w:rPr>
        <w:t>la comunidad cristiana,</w:t>
      </w:r>
      <w:r w:rsidR="002C2761">
        <w:rPr>
          <w:rFonts w:ascii="Book Antiqua" w:hAnsi="Book Antiqua"/>
        </w:rPr>
        <w:t xml:space="preserve"> obras de amor que agradan a Dios.</w:t>
      </w:r>
      <w:r w:rsidR="002C2761">
        <w:rPr>
          <w:rFonts w:ascii="Book Antiqua" w:hAnsi="Book Antiqua"/>
        </w:rPr>
        <w:t xml:space="preserve"> Justo aquello para lo que nos instruyeron y que no puede quedar en el olvido sino renovado día a día. </w:t>
      </w:r>
    </w:p>
    <w:p w:rsidR="00D1742B" w:rsidRPr="00D1742B" w:rsidRDefault="00D1742B" w:rsidP="00D1742B">
      <w:pPr>
        <w:pStyle w:val="Prrafodelista"/>
        <w:spacing w:after="0" w:line="240" w:lineRule="auto"/>
        <w:ind w:left="360"/>
        <w:jc w:val="both"/>
        <w:rPr>
          <w:i/>
        </w:rPr>
      </w:pPr>
    </w:p>
    <w:p w:rsidR="00D1742B" w:rsidRPr="00C86466" w:rsidRDefault="00D1742B" w:rsidP="00D1742B">
      <w:pPr>
        <w:pStyle w:val="Prrafodelista"/>
        <w:numPr>
          <w:ilvl w:val="0"/>
          <w:numId w:val="1"/>
        </w:numPr>
        <w:spacing w:after="0" w:line="240" w:lineRule="auto"/>
        <w:jc w:val="both"/>
        <w:rPr>
          <w:i/>
        </w:rPr>
      </w:pPr>
      <w:r>
        <w:rPr>
          <w:rFonts w:ascii="Book Antiqua" w:hAnsi="Book Antiqua"/>
        </w:rPr>
        <w:t>El evangelista Lucas pone en boca de Jesús las palabras que son propias de los profetas y visionarios del Antiguo Testamento</w:t>
      </w:r>
      <w:r w:rsidR="00303E99">
        <w:rPr>
          <w:rFonts w:ascii="Book Antiqua" w:hAnsi="Book Antiqua"/>
        </w:rPr>
        <w:t>,</w:t>
      </w:r>
      <w:bookmarkStart w:id="0" w:name="_GoBack"/>
      <w:bookmarkEnd w:id="0"/>
      <w:r>
        <w:rPr>
          <w:rFonts w:ascii="Book Antiqua" w:hAnsi="Book Antiqua"/>
        </w:rPr>
        <w:t xml:space="preserve"> que anuncian acontecimientos y signos apocalípticos y escatológicos en los que la humanidad participará junto con la entera creación. Y son aterradores. No es que el Maestro quiera meternos el miedo en el cuerpo, lo que quiere es que trabajemos nuestro ánimo a la luz del Espíritu capaz de darnos fuerza e iluminar el sentido último de lo que sobrepasa a nuestra comprensión y puede llegar a paralizarnos: </w:t>
      </w:r>
      <w:r w:rsidRPr="00D1742B">
        <w:rPr>
          <w:rFonts w:ascii="Book Antiqua" w:hAnsi="Book Antiqua"/>
          <w:i/>
        </w:rPr>
        <w:t>“Los hombres quedarán sin aliento por el miedo y la ansiedad, ante lo que se le viene encima al mundo…”</w:t>
      </w:r>
      <w:r>
        <w:rPr>
          <w:rFonts w:ascii="Book Antiqua" w:hAnsi="Book Antiqua"/>
        </w:rPr>
        <w:t xml:space="preserve"> Pero justo entonces, cuando ya las potencias del mundo se conviertan en algo inútil por completo, </w:t>
      </w:r>
      <w:r w:rsidR="00C86466">
        <w:rPr>
          <w:rFonts w:ascii="Book Antiqua" w:hAnsi="Book Antiqua"/>
        </w:rPr>
        <w:t xml:space="preserve">lo que acontecerá será la verdadera salvación, el cumplimiento de la esperanza: </w:t>
      </w:r>
      <w:r w:rsidR="00C86466" w:rsidRPr="00C86466">
        <w:rPr>
          <w:rFonts w:ascii="Book Antiqua" w:hAnsi="Book Antiqua"/>
          <w:i/>
        </w:rPr>
        <w:t>“Entonces verán al Hijo del Hombre venir en una nube</w:t>
      </w:r>
      <w:r w:rsidR="00C86466">
        <w:rPr>
          <w:rFonts w:ascii="Book Antiqua" w:hAnsi="Book Antiqua"/>
          <w:i/>
        </w:rPr>
        <w:t xml:space="preserve"> con gran poder y majestad</w:t>
      </w:r>
      <w:r w:rsidR="00C86466" w:rsidRPr="00C86466">
        <w:rPr>
          <w:rFonts w:ascii="Book Antiqua" w:hAnsi="Book Antiqua"/>
          <w:i/>
        </w:rPr>
        <w:t>...”</w:t>
      </w:r>
      <w:r w:rsidR="00C86466">
        <w:rPr>
          <w:rFonts w:ascii="Book Antiqua" w:hAnsi="Book Antiqua"/>
        </w:rPr>
        <w:t>. No podía faltar la referencia a los signos de la Presencia divina en los momentos clave de la historia que Dios ha compartido con “su pueblo” extensiva e inclusiva a los pueblos de toda la tierra. La “nube” en su sentido más profundo del Misterio que nos envuelve y nos conduce hasta la meta final.</w:t>
      </w:r>
      <w:r w:rsidR="00303E99" w:rsidRPr="00303E99">
        <w:rPr>
          <w:noProof/>
          <w:color w:val="C00000"/>
          <w:sz w:val="32"/>
          <w:lang w:eastAsia="es-ES"/>
        </w:rPr>
        <w:t xml:space="preserve"> </w:t>
      </w:r>
      <w:r w:rsidR="00303E99" w:rsidRPr="00D31B01">
        <w:rPr>
          <w:noProof/>
          <w:color w:val="C00000"/>
          <w:sz w:val="32"/>
          <w:lang w:eastAsia="es-ES"/>
        </w:rPr>
        <w:drawing>
          <wp:anchor distT="0" distB="0" distL="114300" distR="114300" simplePos="0" relativeHeight="251661312" behindDoc="1" locked="0" layoutInCell="1" allowOverlap="1" wp14:anchorId="727F45C5" wp14:editId="17A48BC2">
            <wp:simplePos x="0" y="0"/>
            <wp:positionH relativeFrom="column">
              <wp:posOffset>4446905</wp:posOffset>
            </wp:positionH>
            <wp:positionV relativeFrom="paragraph">
              <wp:posOffset>2245995</wp:posOffset>
            </wp:positionV>
            <wp:extent cx="1876425" cy="1435100"/>
            <wp:effectExtent l="76200" t="95250" r="66675" b="88900"/>
            <wp:wrapTight wrapText="bothSides">
              <wp:wrapPolygon edited="0">
                <wp:start x="301" y="-254"/>
                <wp:lineTo x="-534" y="420"/>
                <wp:lineTo x="-374" y="18825"/>
                <wp:lineTo x="-296" y="19967"/>
                <wp:lineTo x="17193" y="21375"/>
                <wp:lineTo x="19397" y="21404"/>
                <wp:lineTo x="19635" y="21665"/>
                <wp:lineTo x="20509" y="21562"/>
                <wp:lineTo x="21125" y="20914"/>
                <wp:lineTo x="21705" y="16528"/>
                <wp:lineTo x="21715" y="7027"/>
                <wp:lineTo x="21366" y="-1280"/>
                <wp:lineTo x="3140" y="-586"/>
                <wp:lineTo x="301" y="-254"/>
              </wp:wrapPolygon>
            </wp:wrapTight>
            <wp:docPr id="1" name="Imagen 1" descr="liber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c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306950">
                      <a:off x="0" y="0"/>
                      <a:ext cx="1876425" cy="14351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D95019" w:rsidRDefault="00C86466" w:rsidP="00C86466">
      <w:pPr>
        <w:spacing w:after="0" w:line="240" w:lineRule="auto"/>
        <w:ind w:firstLine="360"/>
        <w:jc w:val="both"/>
        <w:rPr>
          <w:rFonts w:ascii="Book Antiqua" w:hAnsi="Book Antiqua"/>
        </w:rPr>
      </w:pPr>
      <w:r w:rsidRPr="00C86466">
        <w:rPr>
          <w:rFonts w:ascii="Book Antiqua" w:hAnsi="Book Antiqua"/>
          <w:i/>
        </w:rPr>
        <w:t>“Cuando empiece a suceder esto, levantaos, alzad la cabeza, e acerca vuestra liberación”.</w:t>
      </w:r>
      <w:r w:rsidRPr="00C86466">
        <w:rPr>
          <w:rFonts w:ascii="Book Antiqua" w:hAnsi="Book Antiqua"/>
        </w:rPr>
        <w:t xml:space="preserve"> Y “esto” ya está sucediendo. Los signos están presentes, la urgencia es real. El momento de dar testimonio de nuestra fe en Jesucristo y en el ser humano con el que él se identifica como “Hijo del Hombre”, lo vivimos ahora. No es tiempo para dejarnos llevar por el miedo ni la ansiedad, no es tiempo tampoco para dejarnos invadir por</w:t>
      </w:r>
      <w:r>
        <w:rPr>
          <w:rFonts w:ascii="Book Antiqua" w:hAnsi="Book Antiqua"/>
        </w:rPr>
        <w:t xml:space="preserve"> la indiferencia o el agnosti</w:t>
      </w:r>
      <w:r w:rsidR="00D95019">
        <w:rPr>
          <w:rFonts w:ascii="Book Antiqua" w:hAnsi="Book Antiqua"/>
        </w:rPr>
        <w:t>cismo.</w:t>
      </w:r>
      <w:r>
        <w:rPr>
          <w:rFonts w:ascii="Book Antiqua" w:hAnsi="Book Antiqua"/>
        </w:rPr>
        <w:t xml:space="preserve"> </w:t>
      </w:r>
      <w:r w:rsidR="00D95019">
        <w:rPr>
          <w:rFonts w:ascii="Book Antiqua" w:hAnsi="Book Antiqua"/>
        </w:rPr>
        <w:t xml:space="preserve">(Sería ridículo ponernos a acumular alimentos y construir bunker, como algunos incitan a hacer). </w:t>
      </w:r>
      <w:r>
        <w:rPr>
          <w:rFonts w:ascii="Book Antiqua" w:hAnsi="Book Antiqua"/>
        </w:rPr>
        <w:t>Es tiempo de despertar la fe, la esperanza y la caridad, pues son las virtudes que nos identificarán con D</w:t>
      </w:r>
      <w:r w:rsidR="00D95019">
        <w:rPr>
          <w:rFonts w:ascii="Book Antiqua" w:hAnsi="Book Antiqua"/>
        </w:rPr>
        <w:t xml:space="preserve">ios y nos abrirán de par en par las puertas del corazón para encontrarnos con </w:t>
      </w:r>
      <w:r w:rsidR="00D95019" w:rsidRPr="00D95019">
        <w:rPr>
          <w:rFonts w:ascii="Book Antiqua" w:hAnsi="Book Antiqua"/>
          <w:i/>
        </w:rPr>
        <w:t>el Señor que Viene</w:t>
      </w:r>
      <w:r w:rsidR="00D95019">
        <w:rPr>
          <w:rFonts w:ascii="Book Antiqua" w:hAnsi="Book Antiqua"/>
        </w:rPr>
        <w:t xml:space="preserve">. </w:t>
      </w:r>
    </w:p>
    <w:p w:rsidR="00C86466" w:rsidRDefault="00D95019" w:rsidP="00C86466">
      <w:pPr>
        <w:spacing w:after="0" w:line="240" w:lineRule="auto"/>
        <w:ind w:firstLine="360"/>
        <w:jc w:val="both"/>
        <w:rPr>
          <w:rFonts w:ascii="Book Antiqua" w:hAnsi="Book Antiqua"/>
        </w:rPr>
      </w:pPr>
      <w:r>
        <w:rPr>
          <w:rFonts w:ascii="Book Antiqua" w:hAnsi="Book Antiqua"/>
        </w:rPr>
        <w:t>Adviento es el momento de conversión personal y en Iglesia. Impliquémonos en esa tarea y gocemos, pues a ello estamos llamados/as, más allá de las tragedias que se suceden en nuestro momento histórico; en nuestra historia. Que no es ni más oscura ni más aterradora que lo fue hace tiempo o que, seguramente, lo será a lo largo de mucho tiempo… Si no nos empeñamos en adelantar acontecimientos y crear la gran desolación por nuestra cuenta y riesgo, con guerras y terrorismo demenciales. Dios nos prepara un final de salvación, no nos empeñemos en crearnos un final de desolación.</w:t>
      </w:r>
    </w:p>
    <w:p w:rsidR="00D95019" w:rsidRDefault="00D95019" w:rsidP="00C86466">
      <w:pPr>
        <w:spacing w:after="0" w:line="240" w:lineRule="auto"/>
        <w:ind w:firstLine="360"/>
        <w:jc w:val="both"/>
        <w:rPr>
          <w:rFonts w:ascii="Book Antiqua" w:hAnsi="Book Antiqua"/>
        </w:rPr>
      </w:pPr>
    </w:p>
    <w:p w:rsidR="00D95019" w:rsidRPr="00D95019" w:rsidRDefault="00D95019" w:rsidP="00D95019">
      <w:pPr>
        <w:spacing w:after="0" w:line="240" w:lineRule="auto"/>
        <w:ind w:firstLine="360"/>
        <w:jc w:val="right"/>
        <w:rPr>
          <w:rFonts w:ascii="Comic Sans MS" w:hAnsi="Comic Sans MS"/>
          <w:i/>
          <w:sz w:val="20"/>
        </w:rPr>
      </w:pPr>
      <w:r w:rsidRPr="00D95019">
        <w:rPr>
          <w:rFonts w:ascii="Comic Sans MS" w:hAnsi="Comic Sans MS"/>
          <w:i/>
          <w:sz w:val="20"/>
        </w:rPr>
        <w:t>Trinidad León Martín, mc</w:t>
      </w:r>
    </w:p>
    <w:sectPr w:rsidR="00D95019" w:rsidRPr="00D95019" w:rsidSect="00D31B0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45pt;height:11.45pt" o:bullet="t">
        <v:imagedata r:id="rId1" o:title="mso8854"/>
      </v:shape>
    </w:pict>
  </w:numPicBullet>
  <w:abstractNum w:abstractNumId="0">
    <w:nsid w:val="599F762B"/>
    <w:multiLevelType w:val="hybridMultilevel"/>
    <w:tmpl w:val="5A8041B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C8"/>
    <w:rsid w:val="00270DC8"/>
    <w:rsid w:val="002C2761"/>
    <w:rsid w:val="00303E99"/>
    <w:rsid w:val="00537771"/>
    <w:rsid w:val="005D4381"/>
    <w:rsid w:val="00736A6F"/>
    <w:rsid w:val="00765C46"/>
    <w:rsid w:val="007F7CDF"/>
    <w:rsid w:val="009B3FC3"/>
    <w:rsid w:val="00C86466"/>
    <w:rsid w:val="00CE1405"/>
    <w:rsid w:val="00D1742B"/>
    <w:rsid w:val="00D31B01"/>
    <w:rsid w:val="00D95019"/>
    <w:rsid w:val="00DD05F2"/>
    <w:rsid w:val="00E176CC"/>
    <w:rsid w:val="00EE1207"/>
    <w:rsid w:val="00F86B69"/>
    <w:rsid w:val="00F954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0D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0DC8"/>
    <w:rPr>
      <w:rFonts w:ascii="Tahoma" w:hAnsi="Tahoma" w:cs="Tahoma"/>
      <w:sz w:val="16"/>
      <w:szCs w:val="16"/>
    </w:rPr>
  </w:style>
  <w:style w:type="paragraph" w:styleId="Prrafodelista">
    <w:name w:val="List Paragraph"/>
    <w:basedOn w:val="Normal"/>
    <w:uiPriority w:val="34"/>
    <w:qFormat/>
    <w:rsid w:val="007F7C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0D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0DC8"/>
    <w:rPr>
      <w:rFonts w:ascii="Tahoma" w:hAnsi="Tahoma" w:cs="Tahoma"/>
      <w:sz w:val="16"/>
      <w:szCs w:val="16"/>
    </w:rPr>
  </w:style>
  <w:style w:type="paragraph" w:styleId="Prrafodelista">
    <w:name w:val="List Paragraph"/>
    <w:basedOn w:val="Normal"/>
    <w:uiPriority w:val="34"/>
    <w:qFormat/>
    <w:rsid w:val="007F7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1100</Words>
  <Characters>6055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7</cp:revision>
  <dcterms:created xsi:type="dcterms:W3CDTF">2015-11-25T09:49:00Z</dcterms:created>
  <dcterms:modified xsi:type="dcterms:W3CDTF">2015-11-25T19:32:00Z</dcterms:modified>
</cp:coreProperties>
</file>