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DBDB" w:themeColor="accent2" w:themeTint="33"/>
  <w:body>
    <w:p w:rsidR="003D001E" w:rsidRDefault="00F20B7A" w:rsidP="00F20B7A">
      <w:pPr>
        <w:jc w:val="center"/>
        <w:rPr>
          <w:rFonts w:ascii="Lucida Calligraphy" w:hAnsi="Lucida Calligraphy"/>
          <w:b/>
          <w:color w:val="1F497D" w:themeColor="text2"/>
          <w:sz w:val="28"/>
          <w:lang w:val="es-ES_tradnl"/>
        </w:rPr>
      </w:pPr>
      <w:r>
        <w:rPr>
          <w:rFonts w:ascii="Lucida Calligraphy" w:hAnsi="Lucida Calligraphy"/>
          <w:b/>
          <w:color w:val="1F497D" w:themeColor="text2"/>
          <w:sz w:val="28"/>
          <w:lang w:val="es-ES_tradnl"/>
        </w:rPr>
        <w:t>Domingo XXXII del Tiempo Ordinario –ciclo B-</w:t>
      </w:r>
    </w:p>
    <w:p w:rsidR="00F20B7A" w:rsidRPr="00E10FBA" w:rsidRDefault="00F20B7A" w:rsidP="00F20B7A">
      <w:pPr>
        <w:spacing w:after="0" w:line="240" w:lineRule="auto"/>
        <w:jc w:val="center"/>
        <w:rPr>
          <w:rFonts w:ascii="Comic Sans MS" w:hAnsi="Comic Sans MS"/>
          <w:b/>
          <w:i/>
          <w:color w:val="C00000"/>
          <w:sz w:val="20"/>
          <w:lang w:val="es-ES_tradnl"/>
        </w:rPr>
      </w:pPr>
      <w:r w:rsidRPr="00E10FBA">
        <w:rPr>
          <w:rFonts w:ascii="Comic Sans MS" w:hAnsi="Comic Sans MS"/>
          <w:b/>
          <w:i/>
          <w:color w:val="C00000"/>
          <w:sz w:val="20"/>
          <w:lang w:val="es-ES_tradnl"/>
        </w:rPr>
        <w:t xml:space="preserve">Jesús no sólo ve a las personas sino que </w:t>
      </w:r>
      <w:proofErr w:type="gramStart"/>
      <w:r w:rsidRPr="00E10FBA">
        <w:rPr>
          <w:rFonts w:ascii="Comic Sans MS" w:hAnsi="Comic Sans MS"/>
          <w:b/>
          <w:i/>
          <w:color w:val="C00000"/>
          <w:sz w:val="20"/>
          <w:lang w:val="es-ES_tradnl"/>
        </w:rPr>
        <w:t>las</w:t>
      </w:r>
      <w:proofErr w:type="gramEnd"/>
      <w:r w:rsidRPr="00E10FBA">
        <w:rPr>
          <w:rFonts w:ascii="Comic Sans MS" w:hAnsi="Comic Sans MS"/>
          <w:b/>
          <w:i/>
          <w:color w:val="C00000"/>
          <w:sz w:val="20"/>
          <w:lang w:val="es-ES_tradnl"/>
        </w:rPr>
        <w:t xml:space="preserve"> mira (ad-mira), por eso puede </w:t>
      </w:r>
    </w:p>
    <w:p w:rsidR="00F20B7A" w:rsidRPr="00E10FBA" w:rsidRDefault="00A471C9" w:rsidP="00F20B7A">
      <w:pPr>
        <w:spacing w:after="0" w:line="240" w:lineRule="auto"/>
        <w:jc w:val="center"/>
        <w:rPr>
          <w:rFonts w:ascii="Comic Sans MS" w:hAnsi="Comic Sans MS"/>
          <w:b/>
          <w:i/>
          <w:color w:val="C00000"/>
          <w:sz w:val="20"/>
          <w:lang w:val="es-ES_tradnl"/>
        </w:rPr>
      </w:pPr>
      <w:proofErr w:type="gramStart"/>
      <w:r>
        <w:rPr>
          <w:rFonts w:ascii="Comic Sans MS" w:hAnsi="Comic Sans MS"/>
          <w:b/>
          <w:i/>
          <w:color w:val="C00000"/>
          <w:sz w:val="20"/>
          <w:lang w:val="es-ES_tradnl"/>
        </w:rPr>
        <w:t>d</w:t>
      </w:r>
      <w:r w:rsidR="00F20B7A" w:rsidRPr="00E10FBA">
        <w:rPr>
          <w:rFonts w:ascii="Comic Sans MS" w:hAnsi="Comic Sans MS"/>
          <w:b/>
          <w:i/>
          <w:color w:val="C00000"/>
          <w:sz w:val="20"/>
          <w:lang w:val="es-ES_tradnl"/>
        </w:rPr>
        <w:t>ecir</w:t>
      </w:r>
      <w:proofErr w:type="gramEnd"/>
      <w:r w:rsidR="00F20B7A" w:rsidRPr="00E10FBA">
        <w:rPr>
          <w:rFonts w:ascii="Comic Sans MS" w:hAnsi="Comic Sans MS"/>
          <w:b/>
          <w:i/>
          <w:color w:val="C00000"/>
          <w:sz w:val="20"/>
          <w:lang w:val="es-ES_tradnl"/>
        </w:rPr>
        <w:t xml:space="preserve"> de ellas lo más íntimo y verdadero</w:t>
      </w:r>
      <w:r w:rsidR="004213A3">
        <w:rPr>
          <w:rFonts w:ascii="Comic Sans MS" w:hAnsi="Comic Sans MS"/>
          <w:b/>
          <w:i/>
          <w:color w:val="C00000"/>
          <w:sz w:val="20"/>
          <w:lang w:val="es-ES_tradnl"/>
        </w:rPr>
        <w:t>.</w:t>
      </w:r>
      <w:r>
        <w:rPr>
          <w:rFonts w:ascii="Comic Sans MS" w:hAnsi="Comic Sans MS"/>
          <w:b/>
          <w:i/>
          <w:color w:val="C00000"/>
          <w:sz w:val="20"/>
          <w:lang w:val="es-ES_tradnl"/>
        </w:rPr>
        <w:t xml:space="preserve"> ¡Y nos llama para compartir su admiración…!</w:t>
      </w:r>
      <w:r w:rsidR="00F20B7A" w:rsidRPr="00E10FBA">
        <w:rPr>
          <w:rFonts w:ascii="Comic Sans MS" w:hAnsi="Comic Sans MS"/>
          <w:b/>
          <w:i/>
          <w:color w:val="C00000"/>
          <w:sz w:val="20"/>
          <w:lang w:val="es-ES_tradnl"/>
        </w:rPr>
        <w:t xml:space="preserve"> </w:t>
      </w:r>
    </w:p>
    <w:p w:rsidR="00687A8D" w:rsidRDefault="00687A8D" w:rsidP="00F20B7A">
      <w:pPr>
        <w:spacing w:after="0" w:line="240" w:lineRule="auto"/>
        <w:jc w:val="center"/>
        <w:rPr>
          <w:rFonts w:ascii="Comic Sans MS" w:hAnsi="Comic Sans MS"/>
          <w:b/>
          <w:i/>
          <w:sz w:val="20"/>
          <w:lang w:val="es-ES_tradnl"/>
        </w:rPr>
      </w:pPr>
    </w:p>
    <w:p w:rsidR="00687A8D" w:rsidRDefault="00687A8D" w:rsidP="00687A8D">
      <w:pPr>
        <w:spacing w:after="0" w:line="240" w:lineRule="auto"/>
        <w:jc w:val="both"/>
        <w:rPr>
          <w:shd w:val="clear" w:color="auto" w:fill="FFFFFF" w:themeFill="background1"/>
          <w:lang w:val="es-ES_tradnl"/>
        </w:rPr>
      </w:pPr>
      <w:r w:rsidRPr="00E10FBA">
        <w:rPr>
          <w:shd w:val="clear" w:color="auto" w:fill="FFFFFF" w:themeFill="background1"/>
          <w:lang w:val="es-ES_tradnl"/>
        </w:rPr>
        <w:t xml:space="preserve">Las lecturas de este </w:t>
      </w:r>
      <w:r w:rsidR="004762B4">
        <w:rPr>
          <w:shd w:val="clear" w:color="auto" w:fill="FFFFFF" w:themeFill="background1"/>
          <w:lang w:val="es-ES_tradnl"/>
        </w:rPr>
        <w:t>trigesi</w:t>
      </w:r>
      <w:bookmarkStart w:id="0" w:name="_GoBack"/>
      <w:bookmarkEnd w:id="0"/>
      <w:r w:rsidRPr="00E10FBA">
        <w:rPr>
          <w:shd w:val="clear" w:color="auto" w:fill="FFFFFF" w:themeFill="background1"/>
          <w:lang w:val="es-ES_tradnl"/>
        </w:rPr>
        <w:t>mo segundo domingo del tiempo ordinario nos introducen en un ambiente en el que, una vez más, se pone de relieve la importancia de las relaciones que entablamos con los demás, con las personas que nos salen al encuentro sin que haya una búsqueda predeterminada</w:t>
      </w:r>
      <w:r w:rsidR="00AB0B8E">
        <w:rPr>
          <w:shd w:val="clear" w:color="auto" w:fill="FFFFFF" w:themeFill="background1"/>
          <w:lang w:val="es-ES_tradnl"/>
        </w:rPr>
        <w:t>..</w:t>
      </w:r>
      <w:r w:rsidRPr="00E10FBA">
        <w:rPr>
          <w:shd w:val="clear" w:color="auto" w:fill="FFFFFF" w:themeFill="background1"/>
          <w:lang w:val="es-ES_tradnl"/>
        </w:rPr>
        <w:t xml:space="preserve">. </w:t>
      </w:r>
      <w:r w:rsidR="00AB0B8E">
        <w:rPr>
          <w:shd w:val="clear" w:color="auto" w:fill="FFFFFF" w:themeFill="background1"/>
          <w:lang w:val="es-ES_tradnl"/>
        </w:rPr>
        <w:t xml:space="preserve">La vida está llena de </w:t>
      </w:r>
      <w:r w:rsidRPr="00E10FBA">
        <w:rPr>
          <w:shd w:val="clear" w:color="auto" w:fill="FFFFFF" w:themeFill="background1"/>
          <w:lang w:val="es-ES_tradnl"/>
        </w:rPr>
        <w:t xml:space="preserve">encuentros fortuitos, pero no por ello poco importantes, al contrario, suelen ser determinantes y dan a nuestra </w:t>
      </w:r>
      <w:r w:rsidR="00AB0B8E">
        <w:rPr>
          <w:shd w:val="clear" w:color="auto" w:fill="FFFFFF" w:themeFill="background1"/>
          <w:lang w:val="es-ES_tradnl"/>
        </w:rPr>
        <w:t>existencia</w:t>
      </w:r>
      <w:r w:rsidRPr="00E10FBA">
        <w:rPr>
          <w:shd w:val="clear" w:color="auto" w:fill="FFFFFF" w:themeFill="background1"/>
          <w:lang w:val="es-ES_tradnl"/>
        </w:rPr>
        <w:t xml:space="preserve"> un sentido especial, único. Quizá por eso, el meollo del mensaje se centra en el modo en que vivimos esos encuentros: de manera profunda o superficial. </w:t>
      </w:r>
      <w:r w:rsidR="00E10FBA" w:rsidRPr="00E10FBA">
        <w:rPr>
          <w:shd w:val="clear" w:color="auto" w:fill="FFFFFF" w:themeFill="background1"/>
          <w:lang w:val="es-ES_tradnl"/>
        </w:rPr>
        <w:t>Jesús de Naz</w:t>
      </w:r>
      <w:r w:rsidR="00A471C9">
        <w:rPr>
          <w:shd w:val="clear" w:color="auto" w:fill="FFFFFF" w:themeFill="background1"/>
          <w:lang w:val="es-ES_tradnl"/>
        </w:rPr>
        <w:t>aret, el Maestro y S</w:t>
      </w:r>
      <w:r w:rsidR="00E10FBA" w:rsidRPr="00E10FBA">
        <w:rPr>
          <w:shd w:val="clear" w:color="auto" w:fill="FFFFFF" w:themeFill="background1"/>
          <w:lang w:val="es-ES_tradnl"/>
        </w:rPr>
        <w:t>eñor, tiene que llamar la atención de sus discípulos para que aprendan a mirar</w:t>
      </w:r>
      <w:r w:rsidR="00AB0B8E">
        <w:rPr>
          <w:shd w:val="clear" w:color="auto" w:fill="FFFFFF" w:themeFill="background1"/>
          <w:lang w:val="es-ES_tradnl"/>
        </w:rPr>
        <w:t xml:space="preserve"> y a “encontrarse”</w:t>
      </w:r>
      <w:r w:rsidR="00E10FBA" w:rsidRPr="00E10FBA">
        <w:rPr>
          <w:shd w:val="clear" w:color="auto" w:fill="FFFFFF" w:themeFill="background1"/>
          <w:lang w:val="es-ES_tradnl"/>
        </w:rPr>
        <w:t xml:space="preserve">, no sólo a ver, lo que acontece a su alrededor. Hay una diferencia notable entre “ver” y “mirar”. </w:t>
      </w:r>
      <w:r w:rsidR="00E10FBA" w:rsidRPr="00E10FBA">
        <w:rPr>
          <w:b/>
          <w:i/>
          <w:shd w:val="clear" w:color="auto" w:fill="FFFFFF" w:themeFill="background1"/>
          <w:lang w:val="es-ES_tradnl"/>
        </w:rPr>
        <w:t>Vemos</w:t>
      </w:r>
      <w:r w:rsidR="00E10FBA" w:rsidRPr="00E10FBA">
        <w:rPr>
          <w:shd w:val="clear" w:color="auto" w:fill="FFFFFF" w:themeFill="background1"/>
          <w:lang w:val="es-ES_tradnl"/>
        </w:rPr>
        <w:t xml:space="preserve"> físicamente, cuando las cosas, de alguna manera se iluminan ante nosotros</w:t>
      </w:r>
      <w:r w:rsidR="00E10FBA">
        <w:rPr>
          <w:shd w:val="clear" w:color="auto" w:fill="FFFFFF" w:themeFill="background1"/>
          <w:lang w:val="es-ES_tradnl"/>
        </w:rPr>
        <w:t xml:space="preserve"> ojos</w:t>
      </w:r>
      <w:r w:rsidR="00E10FBA" w:rsidRPr="00E10FBA">
        <w:rPr>
          <w:shd w:val="clear" w:color="auto" w:fill="FFFFFF" w:themeFill="background1"/>
          <w:lang w:val="es-ES_tradnl"/>
        </w:rPr>
        <w:t xml:space="preserve">, en nuestra mente; </w:t>
      </w:r>
      <w:r w:rsidR="00E10FBA" w:rsidRPr="00E10FBA">
        <w:rPr>
          <w:b/>
          <w:i/>
          <w:shd w:val="clear" w:color="auto" w:fill="FFFFFF" w:themeFill="background1"/>
          <w:lang w:val="es-ES_tradnl"/>
        </w:rPr>
        <w:t>miramos</w:t>
      </w:r>
      <w:r w:rsidR="00E10FBA" w:rsidRPr="00E10FBA">
        <w:rPr>
          <w:shd w:val="clear" w:color="auto" w:fill="FFFFFF" w:themeFill="background1"/>
          <w:lang w:val="es-ES_tradnl"/>
        </w:rPr>
        <w:t xml:space="preserve"> cuando, además de ver</w:t>
      </w:r>
      <w:r w:rsidR="00AB0B8E">
        <w:rPr>
          <w:shd w:val="clear" w:color="auto" w:fill="FFFFFF" w:themeFill="background1"/>
          <w:lang w:val="es-ES_tradnl"/>
        </w:rPr>
        <w:t>,</w:t>
      </w:r>
      <w:r w:rsidR="00E10FBA" w:rsidRPr="00E10FBA">
        <w:rPr>
          <w:shd w:val="clear" w:color="auto" w:fill="FFFFFF" w:themeFill="background1"/>
          <w:lang w:val="es-ES_tradnl"/>
        </w:rPr>
        <w:t xml:space="preserve"> nos dejamos impresionar o afectar por lo que vemos</w:t>
      </w:r>
      <w:r w:rsidR="00AB0B8E">
        <w:rPr>
          <w:shd w:val="clear" w:color="auto" w:fill="FFFFFF" w:themeFill="background1"/>
          <w:lang w:val="es-ES_tradnl"/>
        </w:rPr>
        <w:t>. Entonces</w:t>
      </w:r>
      <w:r w:rsidR="00E10FBA" w:rsidRPr="00E10FBA">
        <w:rPr>
          <w:shd w:val="clear" w:color="auto" w:fill="FFFFFF" w:themeFill="background1"/>
          <w:lang w:val="es-ES_tradnl"/>
        </w:rPr>
        <w:t xml:space="preserve"> las cosas, los acontecimientos, las personas, no solo queda</w:t>
      </w:r>
      <w:r w:rsidR="00E10FBA">
        <w:rPr>
          <w:shd w:val="clear" w:color="auto" w:fill="FFFFFF" w:themeFill="background1"/>
          <w:lang w:val="es-ES_tradnl"/>
        </w:rPr>
        <w:t>n</w:t>
      </w:r>
      <w:r w:rsidR="00E10FBA" w:rsidRPr="00E10FBA">
        <w:rPr>
          <w:shd w:val="clear" w:color="auto" w:fill="FFFFFF" w:themeFill="background1"/>
          <w:lang w:val="es-ES_tradnl"/>
        </w:rPr>
        <w:t xml:space="preserve"> iluminadas sino que nos dejan </w:t>
      </w:r>
      <w:r w:rsidR="00E10FBA" w:rsidRPr="00E10FBA">
        <w:rPr>
          <w:i/>
          <w:shd w:val="clear" w:color="auto" w:fill="FFFFFF" w:themeFill="background1"/>
          <w:lang w:val="es-ES_tradnl"/>
        </w:rPr>
        <w:t>ad-miradas.</w:t>
      </w:r>
      <w:r w:rsidR="00E10FBA" w:rsidRPr="00E10FBA">
        <w:rPr>
          <w:shd w:val="clear" w:color="auto" w:fill="FFFFFF" w:themeFill="background1"/>
          <w:lang w:val="es-ES_tradnl"/>
        </w:rPr>
        <w:t xml:space="preserve"> Jesús </w:t>
      </w:r>
      <w:r w:rsidR="00E10FBA">
        <w:rPr>
          <w:shd w:val="clear" w:color="auto" w:fill="FFFFFF" w:themeFill="background1"/>
          <w:lang w:val="es-ES_tradnl"/>
        </w:rPr>
        <w:t xml:space="preserve">mira y </w:t>
      </w:r>
      <w:r w:rsidR="00E10FBA" w:rsidRPr="00E10FBA">
        <w:rPr>
          <w:shd w:val="clear" w:color="auto" w:fill="FFFFFF" w:themeFill="background1"/>
          <w:lang w:val="es-ES_tradnl"/>
        </w:rPr>
        <w:t xml:space="preserve">queda </w:t>
      </w:r>
      <w:r w:rsidR="00E10FBA" w:rsidRPr="00E10FBA">
        <w:rPr>
          <w:i/>
          <w:shd w:val="clear" w:color="auto" w:fill="FFFFFF" w:themeFill="background1"/>
          <w:lang w:val="es-ES_tradnl"/>
        </w:rPr>
        <w:t>admirado</w:t>
      </w:r>
      <w:r w:rsidR="00E10FBA" w:rsidRPr="00E10FBA">
        <w:rPr>
          <w:shd w:val="clear" w:color="auto" w:fill="FFFFFF" w:themeFill="background1"/>
          <w:lang w:val="es-ES_tradnl"/>
        </w:rPr>
        <w:t xml:space="preserve"> por la grandeza de la sencillez. A nosotras/os ¿qué cosas, que tipo de personas, de situaciones</w:t>
      </w:r>
      <w:r w:rsidR="00AB0B8E">
        <w:rPr>
          <w:shd w:val="clear" w:color="auto" w:fill="FFFFFF" w:themeFill="background1"/>
          <w:lang w:val="es-ES_tradnl"/>
        </w:rPr>
        <w:t>, de acontecimientos</w:t>
      </w:r>
      <w:r w:rsidR="00E10FBA" w:rsidRPr="00E10FBA">
        <w:rPr>
          <w:shd w:val="clear" w:color="auto" w:fill="FFFFFF" w:themeFill="background1"/>
          <w:lang w:val="es-ES_tradnl"/>
        </w:rPr>
        <w:t>, nos dejan huella, nos dejan admiradas, llenas de asombro</w:t>
      </w:r>
      <w:r w:rsidR="00E10FBA">
        <w:rPr>
          <w:shd w:val="clear" w:color="auto" w:fill="FFFFFF" w:themeFill="background1"/>
          <w:lang w:val="es-ES_tradnl"/>
        </w:rPr>
        <w:t>…</w:t>
      </w:r>
      <w:r w:rsidR="00E10FBA" w:rsidRPr="00E10FBA">
        <w:rPr>
          <w:shd w:val="clear" w:color="auto" w:fill="FFFFFF" w:themeFill="background1"/>
          <w:lang w:val="es-ES_tradnl"/>
        </w:rPr>
        <w:t>?</w:t>
      </w:r>
    </w:p>
    <w:p w:rsidR="00E10FBA" w:rsidRDefault="00E10FBA" w:rsidP="003363AD">
      <w:pPr>
        <w:shd w:val="clear" w:color="auto" w:fill="F2DBDB" w:themeFill="accent2" w:themeFillTint="33"/>
        <w:spacing w:after="0" w:line="240" w:lineRule="auto"/>
        <w:jc w:val="both"/>
        <w:rPr>
          <w:shd w:val="clear" w:color="auto" w:fill="FFFFFF" w:themeFill="background1"/>
          <w:lang w:val="es-ES_tradnl"/>
        </w:rPr>
      </w:pPr>
    </w:p>
    <w:p w:rsidR="003363AD" w:rsidRPr="00A471C9" w:rsidRDefault="003363AD" w:rsidP="003363AD">
      <w:pPr>
        <w:shd w:val="clear" w:color="auto" w:fill="F2DBDB" w:themeFill="accent2" w:themeFillTint="33"/>
        <w:tabs>
          <w:tab w:val="left" w:pos="2080"/>
        </w:tabs>
        <w:spacing w:after="0" w:line="240" w:lineRule="auto"/>
        <w:jc w:val="both"/>
        <w:rPr>
          <w:rFonts w:ascii="Book Antiqua" w:hAnsi="Book Antiqua"/>
          <w:lang w:val="es-ES_tradnl"/>
        </w:rPr>
      </w:pPr>
      <w:r w:rsidRPr="00A471C9">
        <w:rPr>
          <w:rFonts w:asciiTheme="majorHAnsi" w:hAnsiTheme="majorHAnsi"/>
          <w:b/>
          <w:i/>
          <w:color w:val="1F497D" w:themeColor="text2"/>
          <w:sz w:val="24"/>
          <w:shd w:val="clear" w:color="auto" w:fill="FFFFFF" w:themeFill="background1"/>
          <w:lang w:val="es-ES_tradnl"/>
        </w:rPr>
        <w:t>1 Reyes 17, 10-16</w:t>
      </w:r>
      <w:r w:rsidR="0014495A" w:rsidRPr="00A471C9">
        <w:rPr>
          <w:rFonts w:asciiTheme="majorHAnsi" w:hAnsiTheme="majorHAnsi"/>
          <w:b/>
          <w:i/>
          <w:color w:val="1F497D" w:themeColor="text2"/>
          <w:sz w:val="24"/>
          <w:shd w:val="clear" w:color="auto" w:fill="FFFFFF" w:themeFill="background1"/>
          <w:lang w:val="es-ES_tradnl"/>
        </w:rPr>
        <w:t xml:space="preserve">: </w:t>
      </w:r>
      <w:r w:rsidRPr="00A471C9">
        <w:rPr>
          <w:rFonts w:ascii="Book Antiqua" w:hAnsi="Book Antiqua"/>
          <w:lang w:val="es-ES_tradnl"/>
        </w:rPr>
        <w:t xml:space="preserve">No es frecuente que salgamos a realizar nuestros quehaceres cotidianos, a veces bastante </w:t>
      </w:r>
      <w:r w:rsidR="009B6A31" w:rsidRPr="00A471C9">
        <w:rPr>
          <w:rFonts w:ascii="Book Antiqua" w:hAnsi="Book Antiqua"/>
          <w:lang w:val="es-ES_tradnl"/>
        </w:rPr>
        <w:t>duros</w:t>
      </w:r>
      <w:r w:rsidR="00667DBC" w:rsidRPr="00A471C9">
        <w:rPr>
          <w:rFonts w:ascii="Book Antiqua" w:hAnsi="Book Antiqua"/>
          <w:lang w:val="es-ES_tradnl"/>
        </w:rPr>
        <w:t>,</w:t>
      </w:r>
      <w:r w:rsidRPr="00A471C9">
        <w:rPr>
          <w:rFonts w:ascii="Book Antiqua" w:hAnsi="Book Antiqua"/>
          <w:lang w:val="es-ES_tradnl"/>
        </w:rPr>
        <w:t xml:space="preserve"> como es el caso de la viuda de Sarepta, y nos encontremos de frente con un profeta</w:t>
      </w:r>
      <w:r w:rsidR="00667DBC" w:rsidRPr="00A471C9">
        <w:rPr>
          <w:rFonts w:ascii="Book Antiqua" w:hAnsi="Book Antiqua"/>
          <w:lang w:val="es-ES_tradnl"/>
        </w:rPr>
        <w:t>, con alguien que te ofrece el don divino, inagotable</w:t>
      </w:r>
      <w:r w:rsidRPr="00A471C9">
        <w:rPr>
          <w:rFonts w:ascii="Book Antiqua" w:hAnsi="Book Antiqua"/>
          <w:lang w:val="es-ES_tradnl"/>
        </w:rPr>
        <w:t xml:space="preserve">. Pero a veces sucede. </w:t>
      </w:r>
      <w:r w:rsidR="00BF0F83" w:rsidRPr="00A471C9">
        <w:rPr>
          <w:rFonts w:ascii="Book Antiqua" w:hAnsi="Book Antiqua"/>
          <w:lang w:val="es-ES_tradnl"/>
        </w:rPr>
        <w:t>En ambos</w:t>
      </w:r>
      <w:r w:rsidR="00667DBC" w:rsidRPr="00A471C9">
        <w:rPr>
          <w:rFonts w:ascii="Book Antiqua" w:hAnsi="Book Antiqua"/>
          <w:lang w:val="es-ES_tradnl"/>
        </w:rPr>
        <w:t xml:space="preserve"> personajes</w:t>
      </w:r>
      <w:r w:rsidR="00BF0F83" w:rsidRPr="00A471C9">
        <w:rPr>
          <w:rFonts w:ascii="Book Antiqua" w:hAnsi="Book Antiqua"/>
          <w:lang w:val="es-ES_tradnl"/>
        </w:rPr>
        <w:t xml:space="preserve"> </w:t>
      </w:r>
      <w:r w:rsidR="003223C7" w:rsidRPr="00A471C9">
        <w:rPr>
          <w:rFonts w:ascii="Book Antiqua" w:hAnsi="Book Antiqua"/>
          <w:lang w:val="es-ES_tradnl"/>
        </w:rPr>
        <w:t xml:space="preserve">lo primero que </w:t>
      </w:r>
      <w:r w:rsidR="009B6A31" w:rsidRPr="00A471C9">
        <w:rPr>
          <w:rFonts w:ascii="Book Antiqua" w:hAnsi="Book Antiqua"/>
          <w:lang w:val="es-ES_tradnl"/>
        </w:rPr>
        <w:t>se percibe</w:t>
      </w:r>
      <w:r w:rsidR="00BF0F83" w:rsidRPr="00A471C9">
        <w:rPr>
          <w:rFonts w:ascii="Book Antiqua" w:hAnsi="Book Antiqua"/>
          <w:lang w:val="es-ES_tradnl"/>
        </w:rPr>
        <w:t xml:space="preserve"> </w:t>
      </w:r>
      <w:r w:rsidR="003223C7" w:rsidRPr="00A471C9">
        <w:rPr>
          <w:rFonts w:ascii="Book Antiqua" w:hAnsi="Book Antiqua"/>
          <w:lang w:val="es-ES_tradnl"/>
        </w:rPr>
        <w:t xml:space="preserve">es </w:t>
      </w:r>
      <w:r w:rsidR="00BF0F83" w:rsidRPr="00A471C9">
        <w:rPr>
          <w:rFonts w:ascii="Book Antiqua" w:hAnsi="Book Antiqua"/>
          <w:lang w:val="es-ES_tradnl"/>
        </w:rPr>
        <w:t xml:space="preserve">una postura abierta: él para fijarse y </w:t>
      </w:r>
      <w:r w:rsidR="003A55A0" w:rsidRPr="00A471C9">
        <w:rPr>
          <w:rFonts w:ascii="Book Antiqua" w:hAnsi="Book Antiqua"/>
          <w:lang w:val="es-ES_tradnl"/>
        </w:rPr>
        <w:t>confiar en</w:t>
      </w:r>
      <w:r w:rsidR="00BF0F83" w:rsidRPr="00A471C9">
        <w:rPr>
          <w:rFonts w:ascii="Book Antiqua" w:hAnsi="Book Antiqua"/>
          <w:lang w:val="es-ES_tradnl"/>
        </w:rPr>
        <w:t xml:space="preserve"> una pobre mujer</w:t>
      </w:r>
      <w:r w:rsidR="003A55A0" w:rsidRPr="00A471C9">
        <w:rPr>
          <w:rFonts w:ascii="Book Antiqua" w:hAnsi="Book Antiqua"/>
          <w:lang w:val="es-ES_tradnl"/>
        </w:rPr>
        <w:t xml:space="preserve"> </w:t>
      </w:r>
      <w:r w:rsidR="003A55A0" w:rsidRPr="00A471C9">
        <w:rPr>
          <w:rFonts w:ascii="Book Antiqua" w:hAnsi="Book Antiqua"/>
          <w:i/>
          <w:lang w:val="es-ES_tradnl"/>
        </w:rPr>
        <w:t xml:space="preserve">(la máxima expresión de la indigencia del ser humano: por ser mujer, pobre y viuda…) </w:t>
      </w:r>
      <w:r w:rsidR="00667DBC" w:rsidRPr="00A471C9">
        <w:rPr>
          <w:rFonts w:ascii="Book Antiqua" w:hAnsi="Book Antiqua"/>
          <w:lang w:val="es-ES_tradnl"/>
        </w:rPr>
        <w:t xml:space="preserve">pidiéndole lo más </w:t>
      </w:r>
      <w:r w:rsidR="00BF0F83" w:rsidRPr="00A471C9">
        <w:rPr>
          <w:rFonts w:ascii="Book Antiqua" w:hAnsi="Book Antiqua"/>
          <w:lang w:val="es-ES_tradnl"/>
        </w:rPr>
        <w:t>elemental: ag</w:t>
      </w:r>
      <w:r w:rsidR="00667DBC" w:rsidRPr="00A471C9">
        <w:rPr>
          <w:rFonts w:ascii="Book Antiqua" w:hAnsi="Book Antiqua"/>
          <w:lang w:val="es-ES_tradnl"/>
        </w:rPr>
        <w:t xml:space="preserve">ua para beber y pan para comer; cosa que, seguramente, otros muchos </w:t>
      </w:r>
      <w:r w:rsidR="003223C7" w:rsidRPr="00A471C9">
        <w:rPr>
          <w:rFonts w:ascii="Book Antiqua" w:hAnsi="Book Antiqua"/>
          <w:lang w:val="es-ES_tradnl"/>
        </w:rPr>
        <w:t>de los que entraban o</w:t>
      </w:r>
      <w:r w:rsidR="00667DBC" w:rsidRPr="00A471C9">
        <w:rPr>
          <w:rFonts w:ascii="Book Antiqua" w:hAnsi="Book Antiqua"/>
          <w:lang w:val="es-ES_tradnl"/>
        </w:rPr>
        <w:t xml:space="preserve"> salían de la ciudad hubieran estado en mejores condiciones de darle</w:t>
      </w:r>
      <w:r w:rsidR="003A55A0" w:rsidRPr="00A471C9">
        <w:rPr>
          <w:rFonts w:ascii="Book Antiqua" w:hAnsi="Book Antiqua"/>
          <w:lang w:val="es-ES_tradnl"/>
        </w:rPr>
        <w:t xml:space="preserve">, aunque no sabemos si hubieran tenido voluntad para hacerlo, pues </w:t>
      </w:r>
      <w:r w:rsidR="003223C7" w:rsidRPr="00A471C9">
        <w:rPr>
          <w:rFonts w:ascii="Book Antiqua" w:hAnsi="Book Antiqua"/>
          <w:lang w:val="es-ES_tradnl"/>
        </w:rPr>
        <w:t xml:space="preserve">es bien conocido </w:t>
      </w:r>
      <w:r w:rsidR="003A55A0" w:rsidRPr="00A471C9">
        <w:rPr>
          <w:rFonts w:ascii="Book Antiqua" w:hAnsi="Book Antiqua"/>
          <w:lang w:val="es-ES_tradnl"/>
        </w:rPr>
        <w:t>que se</w:t>
      </w:r>
      <w:r w:rsidR="003223C7" w:rsidRPr="00A471C9">
        <w:rPr>
          <w:rFonts w:ascii="Book Antiqua" w:hAnsi="Book Antiqua"/>
          <w:lang w:val="es-ES_tradnl"/>
        </w:rPr>
        <w:t xml:space="preserve"> obtiene</w:t>
      </w:r>
      <w:r w:rsidR="003A55A0" w:rsidRPr="00A471C9">
        <w:rPr>
          <w:rFonts w:ascii="Book Antiqua" w:hAnsi="Book Antiqua"/>
          <w:lang w:val="es-ES_tradnl"/>
        </w:rPr>
        <w:t xml:space="preserve"> mucho más de quien tiene poco que de quien abunda en riquezas o bienes materiales.</w:t>
      </w:r>
      <w:r w:rsidR="00667DBC" w:rsidRPr="00A471C9">
        <w:rPr>
          <w:rFonts w:ascii="Book Antiqua" w:hAnsi="Book Antiqua"/>
          <w:lang w:val="es-ES_tradnl"/>
        </w:rPr>
        <w:t xml:space="preserve"> </w:t>
      </w:r>
      <w:r w:rsidR="001D1EFD" w:rsidRPr="00A471C9">
        <w:rPr>
          <w:rFonts w:ascii="Book Antiqua" w:hAnsi="Book Antiqua"/>
          <w:lang w:val="es-ES_tradnl"/>
        </w:rPr>
        <w:t xml:space="preserve">La viuda, </w:t>
      </w:r>
      <w:r w:rsidR="009B6A31" w:rsidRPr="00A471C9">
        <w:rPr>
          <w:rFonts w:ascii="Book Antiqua" w:hAnsi="Book Antiqua"/>
          <w:lang w:val="es-ES_tradnl"/>
        </w:rPr>
        <w:t>desde su indigencia</w:t>
      </w:r>
      <w:r w:rsidR="001D1EFD" w:rsidRPr="00A471C9">
        <w:rPr>
          <w:rFonts w:ascii="Book Antiqua" w:hAnsi="Book Antiqua"/>
          <w:lang w:val="es-ES_tradnl"/>
        </w:rPr>
        <w:t>,</w:t>
      </w:r>
      <w:r w:rsidR="00BF0F83" w:rsidRPr="00A471C9">
        <w:rPr>
          <w:rFonts w:ascii="Book Antiqua" w:hAnsi="Book Antiqua"/>
          <w:lang w:val="es-ES_tradnl"/>
        </w:rPr>
        <w:t xml:space="preserve"> se abre a la llamada, escucha la petición y</w:t>
      </w:r>
      <w:r w:rsidR="00667DBC" w:rsidRPr="00A471C9">
        <w:rPr>
          <w:rFonts w:ascii="Book Antiqua" w:hAnsi="Book Antiqua"/>
          <w:lang w:val="es-ES_tradnl"/>
        </w:rPr>
        <w:t xml:space="preserve"> </w:t>
      </w:r>
      <w:r w:rsidR="001D1EFD" w:rsidRPr="00A471C9">
        <w:rPr>
          <w:rFonts w:ascii="Book Antiqua" w:hAnsi="Book Antiqua"/>
          <w:lang w:val="es-ES_tradnl"/>
        </w:rPr>
        <w:t>pese a la</w:t>
      </w:r>
      <w:r w:rsidR="00BF0F83" w:rsidRPr="00A471C9">
        <w:rPr>
          <w:rFonts w:ascii="Book Antiqua" w:hAnsi="Book Antiqua"/>
          <w:lang w:val="es-ES_tradnl"/>
        </w:rPr>
        <w:t xml:space="preserve"> situación </w:t>
      </w:r>
      <w:r w:rsidR="003223C7" w:rsidRPr="00A471C9">
        <w:rPr>
          <w:rFonts w:ascii="Book Antiqua" w:hAnsi="Book Antiqua"/>
          <w:lang w:val="es-ES_tradnl"/>
        </w:rPr>
        <w:t>de miseria en la que se encuentra</w:t>
      </w:r>
      <w:r w:rsidR="001D1EFD" w:rsidRPr="00A471C9">
        <w:rPr>
          <w:rFonts w:ascii="Book Antiqua" w:hAnsi="Book Antiqua"/>
          <w:lang w:val="es-ES_tradnl"/>
        </w:rPr>
        <w:t>, está dispuesta</w:t>
      </w:r>
      <w:r w:rsidR="003A55A0" w:rsidRPr="00A471C9">
        <w:rPr>
          <w:rFonts w:ascii="Book Antiqua" w:hAnsi="Book Antiqua"/>
          <w:lang w:val="es-ES_tradnl"/>
        </w:rPr>
        <w:t xml:space="preserve"> a dar lo poco que tiene a quien se lo pide</w:t>
      </w:r>
      <w:r w:rsidR="003223C7" w:rsidRPr="00A471C9">
        <w:rPr>
          <w:rFonts w:ascii="Book Antiqua" w:hAnsi="Book Antiqua"/>
          <w:lang w:val="es-ES_tradnl"/>
        </w:rPr>
        <w:t>, aunque en ello le vaya la vida</w:t>
      </w:r>
      <w:r w:rsidR="00667DBC" w:rsidRPr="00A471C9">
        <w:rPr>
          <w:rFonts w:ascii="Book Antiqua" w:hAnsi="Book Antiqua"/>
          <w:lang w:val="es-ES_tradnl"/>
        </w:rPr>
        <w:t>. A</w:t>
      </w:r>
      <w:r w:rsidR="009B6A31" w:rsidRPr="00A471C9">
        <w:rPr>
          <w:rFonts w:ascii="Book Antiqua" w:hAnsi="Book Antiqua"/>
          <w:lang w:val="es-ES_tradnl"/>
        </w:rPr>
        <w:t xml:space="preserve">mbos salen enriquecidos por una mima actuación divina </w:t>
      </w:r>
      <w:r w:rsidR="001D1EFD" w:rsidRPr="00A471C9">
        <w:rPr>
          <w:rFonts w:ascii="Book Antiqua" w:hAnsi="Book Antiqua"/>
          <w:lang w:val="es-ES_tradnl"/>
        </w:rPr>
        <w:t xml:space="preserve">que salva y </w:t>
      </w:r>
      <w:r w:rsidR="009B6A31" w:rsidRPr="00A471C9">
        <w:rPr>
          <w:rFonts w:ascii="Book Antiqua" w:hAnsi="Book Antiqua"/>
          <w:lang w:val="es-ES_tradnl"/>
        </w:rPr>
        <w:t>que nunca tiene fin</w:t>
      </w:r>
      <w:r w:rsidR="003A55A0" w:rsidRPr="00A471C9">
        <w:rPr>
          <w:rFonts w:ascii="Book Antiqua" w:hAnsi="Book Antiqua"/>
          <w:lang w:val="es-ES_tradnl"/>
        </w:rPr>
        <w:t>.</w:t>
      </w:r>
      <w:r w:rsidR="009B6A31" w:rsidRPr="00A471C9">
        <w:rPr>
          <w:rFonts w:ascii="Book Antiqua" w:hAnsi="Book Antiqua"/>
          <w:lang w:val="es-ES_tradnl"/>
        </w:rPr>
        <w:t xml:space="preserve"> </w:t>
      </w:r>
      <w:r w:rsidR="003223C7" w:rsidRPr="00A471C9">
        <w:rPr>
          <w:rFonts w:ascii="Book Antiqua" w:hAnsi="Book Antiqua"/>
          <w:lang w:val="es-ES_tradnl"/>
        </w:rPr>
        <w:t>El profeta</w:t>
      </w:r>
      <w:r w:rsidR="003A55A0" w:rsidRPr="00A471C9">
        <w:rPr>
          <w:rFonts w:ascii="Book Antiqua" w:hAnsi="Book Antiqua"/>
          <w:lang w:val="es-ES_tradnl"/>
        </w:rPr>
        <w:t xml:space="preserve"> t</w:t>
      </w:r>
      <w:r w:rsidR="001D1EFD" w:rsidRPr="00A471C9">
        <w:rPr>
          <w:rFonts w:ascii="Book Antiqua" w:hAnsi="Book Antiqua"/>
          <w:lang w:val="es-ES_tradnl"/>
        </w:rPr>
        <w:t>iene ocasión de ejercer como tal</w:t>
      </w:r>
      <w:r w:rsidR="003223C7" w:rsidRPr="00A471C9">
        <w:rPr>
          <w:rFonts w:ascii="Book Antiqua" w:hAnsi="Book Antiqua"/>
          <w:lang w:val="es-ES_tradnl"/>
        </w:rPr>
        <w:t>, y</w:t>
      </w:r>
      <w:r w:rsidR="001D1EFD" w:rsidRPr="00A471C9">
        <w:rPr>
          <w:rFonts w:ascii="Book Antiqua" w:hAnsi="Book Antiqua"/>
          <w:lang w:val="es-ES_tradnl"/>
        </w:rPr>
        <w:t xml:space="preserve"> la mujer de probar su fe </w:t>
      </w:r>
      <w:r w:rsidR="003223C7" w:rsidRPr="00A471C9">
        <w:rPr>
          <w:rFonts w:ascii="Book Antiqua" w:hAnsi="Book Antiqua"/>
          <w:lang w:val="es-ES_tradnl"/>
        </w:rPr>
        <w:t>en Dios y su confianza en aquellos que, como Elías, le hablan en nombre de Dios</w:t>
      </w:r>
      <w:r w:rsidR="009B6A31" w:rsidRPr="00A471C9">
        <w:rPr>
          <w:rFonts w:ascii="Book Antiqua" w:hAnsi="Book Antiqua"/>
          <w:lang w:val="es-ES_tradnl"/>
        </w:rPr>
        <w:t xml:space="preserve">. </w:t>
      </w:r>
      <w:r w:rsidR="003223C7" w:rsidRPr="00A471C9">
        <w:rPr>
          <w:rFonts w:ascii="Book Antiqua" w:hAnsi="Book Antiqua"/>
          <w:lang w:val="es-ES_tradnl"/>
        </w:rPr>
        <w:t>De ambos, del profeta y de la vi</w:t>
      </w:r>
      <w:r w:rsidR="00986275">
        <w:rPr>
          <w:rFonts w:ascii="Book Antiqua" w:hAnsi="Book Antiqua"/>
          <w:lang w:val="es-ES_tradnl"/>
        </w:rPr>
        <w:t>uda, tenemos mucho que aprender. ¿Quién pide y quién da? ¿Quién o</w:t>
      </w:r>
      <w:r w:rsidR="00695925">
        <w:rPr>
          <w:rFonts w:ascii="Book Antiqua" w:hAnsi="Book Antiqua"/>
          <w:lang w:val="es-ES_tradnl"/>
        </w:rPr>
        <w:t>f</w:t>
      </w:r>
      <w:r w:rsidR="00986275">
        <w:rPr>
          <w:rFonts w:ascii="Book Antiqua" w:hAnsi="Book Antiqua"/>
          <w:lang w:val="es-ES_tradnl"/>
        </w:rPr>
        <w:t xml:space="preserve">rece esperanza y quien </w:t>
      </w:r>
      <w:r w:rsidR="00695925">
        <w:rPr>
          <w:rFonts w:ascii="Book Antiqua" w:hAnsi="Book Antiqua"/>
          <w:lang w:val="es-ES_tradnl"/>
        </w:rPr>
        <w:t>se abre para recibirla sin medida</w:t>
      </w:r>
      <w:r w:rsidR="00986275">
        <w:rPr>
          <w:rFonts w:ascii="Book Antiqua" w:hAnsi="Book Antiqua"/>
          <w:lang w:val="es-ES_tradnl"/>
        </w:rPr>
        <w:t xml:space="preserve">? </w:t>
      </w:r>
    </w:p>
    <w:p w:rsidR="003223C7" w:rsidRDefault="003223C7" w:rsidP="003363AD">
      <w:pPr>
        <w:shd w:val="clear" w:color="auto" w:fill="F2DBDB" w:themeFill="accent2" w:themeFillTint="33"/>
        <w:tabs>
          <w:tab w:val="left" w:pos="2080"/>
        </w:tabs>
        <w:spacing w:after="0" w:line="240" w:lineRule="auto"/>
        <w:jc w:val="both"/>
        <w:rPr>
          <w:rFonts w:asciiTheme="majorHAnsi" w:hAnsiTheme="majorHAnsi"/>
          <w:lang w:val="es-ES_tradnl"/>
        </w:rPr>
      </w:pPr>
    </w:p>
    <w:p w:rsidR="003223C7" w:rsidRPr="0014495A" w:rsidRDefault="003223C7" w:rsidP="003363AD">
      <w:pPr>
        <w:shd w:val="clear" w:color="auto" w:fill="F2DBDB" w:themeFill="accent2" w:themeFillTint="33"/>
        <w:tabs>
          <w:tab w:val="left" w:pos="2080"/>
        </w:tabs>
        <w:spacing w:after="0" w:line="240" w:lineRule="auto"/>
        <w:jc w:val="both"/>
        <w:rPr>
          <w:rFonts w:ascii="Comic Sans MS" w:hAnsi="Comic Sans MS"/>
          <w:sz w:val="20"/>
        </w:rPr>
      </w:pPr>
      <w:r w:rsidRPr="00A471C9">
        <w:rPr>
          <w:rFonts w:asciiTheme="majorHAnsi" w:hAnsiTheme="majorHAnsi"/>
          <w:b/>
          <w:i/>
          <w:color w:val="1F497D" w:themeColor="text2"/>
          <w:shd w:val="clear" w:color="auto" w:fill="FFFFFF" w:themeFill="background1"/>
          <w:lang w:val="es-ES_tradnl"/>
        </w:rPr>
        <w:t>Salmo 145:</w:t>
      </w:r>
      <w:r w:rsidRPr="00A471C9">
        <w:rPr>
          <w:rFonts w:asciiTheme="majorHAnsi" w:hAnsiTheme="majorHAnsi"/>
          <w:color w:val="1F497D" w:themeColor="text2"/>
          <w:lang w:val="es-ES_tradnl"/>
        </w:rPr>
        <w:t xml:space="preserve"> </w:t>
      </w:r>
      <w:r w:rsidRPr="0014495A">
        <w:rPr>
          <w:rFonts w:ascii="Comic Sans MS" w:hAnsi="Comic Sans MS"/>
          <w:sz w:val="20"/>
        </w:rPr>
        <w:t xml:space="preserve">En este precioso poema convertido en oración se contrapone la figura de la persona que confía en el hombre y la del que confía en Dios. La idea que centra el sentido del salmo es </w:t>
      </w:r>
      <w:r w:rsidRPr="0014495A">
        <w:rPr>
          <w:rFonts w:ascii="Comic Sans MS" w:hAnsi="Comic Sans MS"/>
          <w:b/>
          <w:i/>
          <w:sz w:val="20"/>
        </w:rPr>
        <w:t>la confianza en Dios</w:t>
      </w:r>
      <w:r w:rsidRPr="0014495A">
        <w:rPr>
          <w:rFonts w:ascii="Comic Sans MS" w:hAnsi="Comic Sans MS"/>
          <w:sz w:val="20"/>
        </w:rPr>
        <w:t xml:space="preserve">, de quien únicamente puede venir el auxilio que necesitamos, cuando realmente lo necesitamos. </w:t>
      </w:r>
      <w:r w:rsidR="0014495A" w:rsidRPr="0014495A">
        <w:rPr>
          <w:rFonts w:ascii="Comic Sans MS" w:hAnsi="Comic Sans MS"/>
          <w:sz w:val="20"/>
        </w:rPr>
        <w:t>Él es quien hace justicia a los míseros y oprimidos, da pan a los hambrientos y liberta a los cautivos. Pongámonos en sus manos y esperemos en él que nos hará saltar de alegría, en medio de nuestras más profundas necesidades.</w:t>
      </w:r>
    </w:p>
    <w:p w:rsidR="0014495A" w:rsidRDefault="0014495A" w:rsidP="003363AD">
      <w:pPr>
        <w:shd w:val="clear" w:color="auto" w:fill="F2DBDB" w:themeFill="accent2" w:themeFillTint="33"/>
        <w:tabs>
          <w:tab w:val="left" w:pos="2080"/>
        </w:tabs>
        <w:spacing w:after="0" w:line="240" w:lineRule="auto"/>
        <w:jc w:val="both"/>
      </w:pPr>
    </w:p>
    <w:p w:rsidR="004263AE" w:rsidRPr="00A471C9" w:rsidRDefault="0014495A" w:rsidP="003363AD">
      <w:pPr>
        <w:shd w:val="clear" w:color="auto" w:fill="F2DBDB" w:themeFill="accent2" w:themeFillTint="33"/>
        <w:tabs>
          <w:tab w:val="left" w:pos="2080"/>
        </w:tabs>
        <w:spacing w:after="0" w:line="240" w:lineRule="auto"/>
        <w:jc w:val="both"/>
        <w:rPr>
          <w:rFonts w:ascii="Book Antiqua" w:hAnsi="Book Antiqua"/>
        </w:rPr>
      </w:pPr>
      <w:r w:rsidRPr="00A471C9">
        <w:rPr>
          <w:rFonts w:asciiTheme="majorHAnsi" w:hAnsiTheme="majorHAnsi"/>
          <w:b/>
          <w:i/>
          <w:color w:val="1F497D" w:themeColor="text2"/>
          <w:sz w:val="24"/>
          <w:shd w:val="clear" w:color="auto" w:fill="FFFFFF" w:themeFill="background1"/>
        </w:rPr>
        <w:t>Hebreos 9, 24-28</w:t>
      </w:r>
      <w:r w:rsidRPr="00A471C9">
        <w:rPr>
          <w:rFonts w:asciiTheme="majorHAnsi" w:hAnsiTheme="majorHAnsi"/>
          <w:b/>
          <w:i/>
          <w:color w:val="1F497D" w:themeColor="text2"/>
          <w:shd w:val="clear" w:color="auto" w:fill="FFFFFF" w:themeFill="background1"/>
        </w:rPr>
        <w:t>:</w:t>
      </w:r>
      <w:r w:rsidRPr="00A471C9">
        <w:rPr>
          <w:rFonts w:asciiTheme="majorHAnsi" w:hAnsiTheme="majorHAnsi"/>
          <w:b/>
          <w:i/>
          <w:color w:val="1F497D" w:themeColor="text2"/>
        </w:rPr>
        <w:t xml:space="preserve"> </w:t>
      </w:r>
      <w:r w:rsidR="00986275">
        <w:rPr>
          <w:rFonts w:asciiTheme="majorHAnsi" w:hAnsiTheme="majorHAnsi"/>
          <w:b/>
          <w:i/>
          <w:color w:val="1F497D" w:themeColor="text2"/>
        </w:rPr>
        <w:t xml:space="preserve"> </w:t>
      </w:r>
      <w:r w:rsidR="00A21500" w:rsidRPr="00A471C9">
        <w:rPr>
          <w:rFonts w:ascii="Book Antiqua" w:hAnsi="Book Antiqua"/>
        </w:rPr>
        <w:t>E</w:t>
      </w:r>
      <w:r w:rsidRPr="00A471C9">
        <w:rPr>
          <w:rFonts w:ascii="Book Antiqua" w:hAnsi="Book Antiqua"/>
        </w:rPr>
        <w:t xml:space="preserve">l </w:t>
      </w:r>
      <w:r w:rsidRPr="00A471C9">
        <w:rPr>
          <w:rFonts w:ascii="Book Antiqua" w:hAnsi="Book Antiqua"/>
          <w:i/>
        </w:rPr>
        <w:t xml:space="preserve">sacerdocio </w:t>
      </w:r>
      <w:r w:rsidR="00A21500" w:rsidRPr="00A471C9">
        <w:rPr>
          <w:rFonts w:ascii="Book Antiqua" w:hAnsi="Book Antiqua"/>
          <w:i/>
        </w:rPr>
        <w:t>del Templo</w:t>
      </w:r>
      <w:r w:rsidR="004263AE" w:rsidRPr="00A471C9">
        <w:rPr>
          <w:rFonts w:ascii="Book Antiqua" w:hAnsi="Book Antiqua"/>
        </w:rPr>
        <w:t xml:space="preserve"> </w:t>
      </w:r>
      <w:r w:rsidR="00A21500" w:rsidRPr="00A471C9">
        <w:rPr>
          <w:rFonts w:ascii="Book Antiqua" w:hAnsi="Book Antiqua"/>
        </w:rPr>
        <w:t xml:space="preserve">servía para unir al pueblo con Dios, ofreciendo sacrificios por los pecados de los miembros del pueblo, así como por los propios pecados de los que ejercían tal </w:t>
      </w:r>
      <w:r w:rsidR="004263AE" w:rsidRPr="00A471C9">
        <w:rPr>
          <w:rFonts w:ascii="Book Antiqua" w:hAnsi="Book Antiqua"/>
        </w:rPr>
        <w:t>servicio</w:t>
      </w:r>
      <w:r w:rsidR="00A21500" w:rsidRPr="00A471C9">
        <w:rPr>
          <w:rFonts w:ascii="Book Antiqua" w:hAnsi="Book Antiqua"/>
        </w:rPr>
        <w:t>, y debían ofrecerlos cada año, manifestando así la caducidad propia de la condición humana. Lo que se sacrificaba y ofrecía era “sangre ajena</w:t>
      </w:r>
      <w:r w:rsidR="00B73BD4" w:rsidRPr="00A471C9">
        <w:rPr>
          <w:rFonts w:ascii="Book Antiqua" w:hAnsi="Book Antiqua"/>
        </w:rPr>
        <w:t>,</w:t>
      </w:r>
      <w:r w:rsidR="00A21500" w:rsidRPr="00A471C9">
        <w:rPr>
          <w:rFonts w:ascii="Book Antiqua" w:hAnsi="Book Antiqua"/>
        </w:rPr>
        <w:t xml:space="preserve"> en cambio, Jesucristo</w:t>
      </w:r>
      <w:r w:rsidR="004263AE" w:rsidRPr="00A471C9">
        <w:rPr>
          <w:rFonts w:ascii="Book Antiqua" w:hAnsi="Book Antiqua"/>
        </w:rPr>
        <w:t>, el Hijo de Dios,</w:t>
      </w:r>
      <w:r w:rsidR="00A21500" w:rsidRPr="00A471C9">
        <w:rPr>
          <w:rFonts w:ascii="Book Antiqua" w:hAnsi="Book Antiqua"/>
        </w:rPr>
        <w:t xml:space="preserve"> se ofrece él mismo como víctima</w:t>
      </w:r>
      <w:r w:rsidR="00B73BD4" w:rsidRPr="00A471C9">
        <w:rPr>
          <w:rFonts w:ascii="Book Antiqua" w:hAnsi="Book Antiqua"/>
        </w:rPr>
        <w:t>,</w:t>
      </w:r>
      <w:r w:rsidR="00A21500" w:rsidRPr="00A471C9">
        <w:rPr>
          <w:rFonts w:ascii="Book Antiqua" w:hAnsi="Book Antiqua"/>
        </w:rPr>
        <w:t xml:space="preserve"> y es su sangre la que limpia de toda impureza</w:t>
      </w:r>
      <w:r w:rsidR="004263AE" w:rsidRPr="00A471C9">
        <w:rPr>
          <w:rFonts w:ascii="Book Antiqua" w:hAnsi="Book Antiqua"/>
        </w:rPr>
        <w:t>, salvando</w:t>
      </w:r>
      <w:r w:rsidR="00A21500" w:rsidRPr="00A471C9">
        <w:rPr>
          <w:rFonts w:ascii="Book Antiqua" w:hAnsi="Book Antiqua"/>
        </w:rPr>
        <w:t xml:space="preserve"> toda distancia e</w:t>
      </w:r>
      <w:r w:rsidR="00B73BD4" w:rsidRPr="00A471C9">
        <w:rPr>
          <w:rFonts w:ascii="Book Antiqua" w:hAnsi="Book Antiqua"/>
        </w:rPr>
        <w:t>ntre l</w:t>
      </w:r>
      <w:r w:rsidR="00AB0B8E" w:rsidRPr="00A471C9">
        <w:rPr>
          <w:rFonts w:ascii="Book Antiqua" w:hAnsi="Book Antiqua"/>
        </w:rPr>
        <w:t>a Divinidad y su creación, hacié</w:t>
      </w:r>
      <w:r w:rsidR="00B73BD4" w:rsidRPr="00A471C9">
        <w:rPr>
          <w:rFonts w:ascii="Book Antiqua" w:hAnsi="Book Antiqua"/>
        </w:rPr>
        <w:t>ndo</w:t>
      </w:r>
      <w:r w:rsidR="00AB0B8E" w:rsidRPr="00A471C9">
        <w:rPr>
          <w:rFonts w:ascii="Book Antiqua" w:hAnsi="Book Antiqua"/>
        </w:rPr>
        <w:t>se</w:t>
      </w:r>
      <w:r w:rsidR="00B73BD4" w:rsidRPr="00A471C9">
        <w:rPr>
          <w:rFonts w:ascii="Book Antiqua" w:hAnsi="Book Antiqua"/>
        </w:rPr>
        <w:t xml:space="preserve"> verdadero y único “</w:t>
      </w:r>
      <w:r w:rsidR="00AB0B8E" w:rsidRPr="00A471C9">
        <w:rPr>
          <w:rFonts w:ascii="Book Antiqua" w:hAnsi="Book Antiqua"/>
        </w:rPr>
        <w:t>P</w:t>
      </w:r>
      <w:r w:rsidR="00B73BD4" w:rsidRPr="00A471C9">
        <w:rPr>
          <w:rFonts w:ascii="Book Antiqua" w:hAnsi="Book Antiqua"/>
        </w:rPr>
        <w:t xml:space="preserve">ontífice eterno”. La visión apocalíptica que nos ofrece la Carta a los Hebreos está llena de la presencia “sacerdotal” de </w:t>
      </w:r>
      <w:r w:rsidR="00B73BD4" w:rsidRPr="00A471C9">
        <w:rPr>
          <w:rFonts w:ascii="Book Antiqua" w:hAnsi="Book Antiqua"/>
        </w:rPr>
        <w:lastRenderedPageBreak/>
        <w:t>Jesucristo, muy propia de quienes han experimentado en su propia existencia el sinsentido de unas ofrendas y holocaustos que no rezumen el amor y la misericordia que nos tiene el propio Dios</w:t>
      </w:r>
      <w:r w:rsidR="00AB0B8E" w:rsidRPr="00A471C9">
        <w:rPr>
          <w:rFonts w:ascii="Book Antiqua" w:hAnsi="Book Antiqua"/>
        </w:rPr>
        <w:t>. Ningún sacrificio externo puede llenar de gozo el corazón de la Divinidad, pero sí la entrega de nuestro ser más profundo y sincero. Dios nos ama y nos salva por lo que somos, no por lo que le damos o creemos poder darle.</w:t>
      </w:r>
    </w:p>
    <w:p w:rsidR="004213A3" w:rsidRDefault="004213A3" w:rsidP="003363AD">
      <w:pPr>
        <w:shd w:val="clear" w:color="auto" w:fill="F2DBDB" w:themeFill="accent2" w:themeFillTint="33"/>
        <w:tabs>
          <w:tab w:val="left" w:pos="2080"/>
        </w:tabs>
        <w:spacing w:after="0" w:line="240" w:lineRule="auto"/>
        <w:jc w:val="both"/>
        <w:rPr>
          <w:rFonts w:asciiTheme="majorHAnsi" w:hAnsiTheme="majorHAnsi"/>
        </w:rPr>
      </w:pPr>
    </w:p>
    <w:p w:rsidR="004213A3" w:rsidRPr="00A471C9" w:rsidRDefault="0037679F" w:rsidP="004213A3">
      <w:pPr>
        <w:shd w:val="clear" w:color="auto" w:fill="F2DBDB" w:themeFill="accent2" w:themeFillTint="33"/>
        <w:tabs>
          <w:tab w:val="left" w:pos="2080"/>
        </w:tabs>
        <w:spacing w:after="0" w:line="240" w:lineRule="auto"/>
        <w:jc w:val="center"/>
        <w:rPr>
          <w:rFonts w:ascii="Lucida Calligraphy" w:hAnsi="Lucida Calligraphy"/>
          <w:b/>
          <w:i/>
          <w:color w:val="FF0000"/>
        </w:rPr>
      </w:pPr>
      <w:r>
        <w:rPr>
          <w:noProof/>
          <w:color w:val="0000FF"/>
          <w:lang w:val="it-IT" w:eastAsia="it-IT"/>
        </w:rPr>
        <w:drawing>
          <wp:anchor distT="0" distB="0" distL="114300" distR="114300" simplePos="0" relativeHeight="251658240" behindDoc="1" locked="0" layoutInCell="1" allowOverlap="1" wp14:anchorId="22F89782" wp14:editId="35D91611">
            <wp:simplePos x="0" y="0"/>
            <wp:positionH relativeFrom="column">
              <wp:posOffset>19050</wp:posOffset>
            </wp:positionH>
            <wp:positionV relativeFrom="paragraph">
              <wp:posOffset>26670</wp:posOffset>
            </wp:positionV>
            <wp:extent cx="1651000" cy="1105535"/>
            <wp:effectExtent l="19050" t="0" r="25400" b="380365"/>
            <wp:wrapTight wrapText="bothSides">
              <wp:wrapPolygon edited="0">
                <wp:start x="0" y="0"/>
                <wp:lineTo x="-249" y="372"/>
                <wp:lineTo x="-249" y="28659"/>
                <wp:lineTo x="21683" y="28659"/>
                <wp:lineTo x="21683" y="5955"/>
                <wp:lineTo x="21434" y="372"/>
                <wp:lineTo x="21434" y="0"/>
                <wp:lineTo x="0" y="0"/>
              </wp:wrapPolygon>
            </wp:wrapTight>
            <wp:docPr id="1" name="Imagen 1" descr="http://2.bp.blogspot.com/-uaWl6eqnsY4/UpITa7aoE7I/AAAAAAAAAvU/AMcqSgnspwQ/s1600/obolo+Viud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uaWl6eqnsY4/UpITa7aoE7I/AAAAAAAAAvU/AMcqSgnspwQ/s1600/obolo+Viud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0" cy="11055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213A3" w:rsidRPr="00A471C9">
        <w:rPr>
          <w:rFonts w:ascii="Lucida Calligraphy" w:hAnsi="Lucida Calligraphy"/>
          <w:b/>
          <w:i/>
          <w:color w:val="FF0000"/>
        </w:rPr>
        <w:t>Evangelio</w:t>
      </w:r>
    </w:p>
    <w:p w:rsidR="004972CC" w:rsidRDefault="004972CC" w:rsidP="004972CC">
      <w:pPr>
        <w:shd w:val="clear" w:color="auto" w:fill="F2DBDB" w:themeFill="accent2" w:themeFillTint="33"/>
        <w:tabs>
          <w:tab w:val="left" w:pos="2080"/>
        </w:tabs>
        <w:spacing w:after="0" w:line="240" w:lineRule="auto"/>
        <w:jc w:val="both"/>
        <w:rPr>
          <w:rFonts w:ascii="Lucida Calligraphy" w:hAnsi="Lucida Calligraphy"/>
          <w:b/>
          <w:i/>
        </w:rPr>
      </w:pPr>
    </w:p>
    <w:p w:rsidR="0053067B" w:rsidRPr="00A471C9" w:rsidRDefault="004972CC" w:rsidP="004972CC">
      <w:pPr>
        <w:shd w:val="clear" w:color="auto" w:fill="F2DBDB" w:themeFill="accent2" w:themeFillTint="33"/>
        <w:tabs>
          <w:tab w:val="left" w:pos="2080"/>
        </w:tabs>
        <w:spacing w:after="0" w:line="240" w:lineRule="auto"/>
        <w:jc w:val="both"/>
        <w:rPr>
          <w:rFonts w:ascii="Book Antiqua" w:hAnsi="Book Antiqua"/>
        </w:rPr>
      </w:pPr>
      <w:r w:rsidRPr="00A471C9">
        <w:rPr>
          <w:rFonts w:asciiTheme="majorHAnsi" w:hAnsiTheme="majorHAnsi"/>
          <w:b/>
          <w:i/>
          <w:color w:val="1F497D" w:themeColor="text2"/>
          <w:sz w:val="24"/>
          <w:shd w:val="clear" w:color="auto" w:fill="FFFFFF" w:themeFill="background1"/>
        </w:rPr>
        <w:t>Juan 2, 13-22:</w:t>
      </w:r>
      <w:r w:rsidRPr="00FA3D2F">
        <w:rPr>
          <w:rFonts w:asciiTheme="majorHAnsi" w:hAnsiTheme="majorHAnsi"/>
          <w:b/>
          <w:i/>
          <w:color w:val="FF0000"/>
          <w:sz w:val="24"/>
        </w:rPr>
        <w:t xml:space="preserve"> </w:t>
      </w:r>
      <w:r w:rsidRPr="00A471C9">
        <w:rPr>
          <w:rFonts w:ascii="Book Antiqua" w:hAnsi="Book Antiqua"/>
        </w:rPr>
        <w:t xml:space="preserve">Al comienzo de su evangelio, Juan nos sitúa dentro de una escena tan llena de enseñanza como de ternura. Estamos </w:t>
      </w:r>
      <w:r w:rsidR="00D80540" w:rsidRPr="00A471C9">
        <w:rPr>
          <w:rFonts w:ascii="Book Antiqua" w:hAnsi="Book Antiqua"/>
        </w:rPr>
        <w:t>en las inmediaciones del templo,</w:t>
      </w:r>
      <w:r w:rsidR="00FA3D2F" w:rsidRPr="00A471C9">
        <w:rPr>
          <w:rFonts w:ascii="Book Antiqua" w:hAnsi="Book Antiqua"/>
        </w:rPr>
        <w:t xml:space="preserve"> hay un gran alboroto de gente que se acerca al templo con todo tipo de intereses, no sólo religiosos</w:t>
      </w:r>
      <w:r w:rsidR="00164917" w:rsidRPr="00A471C9">
        <w:rPr>
          <w:rFonts w:ascii="Book Antiqua" w:hAnsi="Book Antiqua"/>
        </w:rPr>
        <w:t xml:space="preserve">. Jesús aprovecha para instruir a sus discípulos, como siempre. La primera advertencia nos es muy conocida: </w:t>
      </w:r>
      <w:r w:rsidR="00164917" w:rsidRPr="00A471C9">
        <w:rPr>
          <w:rFonts w:ascii="Book Antiqua" w:hAnsi="Book Antiqua"/>
          <w:i/>
        </w:rPr>
        <w:t>“¡Cuidado con los escribas…!”,</w:t>
      </w:r>
      <w:r w:rsidR="00164917" w:rsidRPr="00A471C9">
        <w:rPr>
          <w:rFonts w:ascii="Book Antiqua" w:hAnsi="Book Antiqua"/>
        </w:rPr>
        <w:t xml:space="preserve"> porque no son lo que dicen ser y, sobre todo, porque actúan injustamente y sin compasión con los más débiles. Hay pocas cosas que el Maestro no soporte y esté dispuesto a justificar y perdonar, la hipocresía, la soberbia y la injusticia son cosas insoportables para él y, con motivo: la persona hipócrita y soberbia es, con frecuencia, la persona dura de corazón e injusta por convicción. ¿Cómo puede alguien así abrirse al Reino</w:t>
      </w:r>
      <w:r w:rsidR="00AA2785" w:rsidRPr="00A471C9">
        <w:rPr>
          <w:rFonts w:ascii="Book Antiqua" w:hAnsi="Book Antiqua"/>
        </w:rPr>
        <w:t xml:space="preserve"> que proclama Jesús de Nazaret,</w:t>
      </w:r>
      <w:r w:rsidR="00164917" w:rsidRPr="00A471C9">
        <w:rPr>
          <w:rFonts w:ascii="Book Antiqua" w:hAnsi="Book Antiqua"/>
        </w:rPr>
        <w:t xml:space="preserve"> que es de los pobres, de los hambrientos y sedientos de justicia</w:t>
      </w:r>
      <w:r w:rsidR="00AA2785" w:rsidRPr="00A471C9">
        <w:rPr>
          <w:rFonts w:ascii="Book Antiqua" w:hAnsi="Book Antiqua"/>
        </w:rPr>
        <w:t>, de los que tienen motivos para llorar</w:t>
      </w:r>
      <w:r w:rsidR="00164917" w:rsidRPr="00A471C9">
        <w:rPr>
          <w:rFonts w:ascii="Book Antiqua" w:hAnsi="Book Antiqua"/>
        </w:rPr>
        <w:t>…?</w:t>
      </w:r>
      <w:r w:rsidR="00AA2785" w:rsidRPr="00A471C9">
        <w:rPr>
          <w:rFonts w:ascii="Book Antiqua" w:hAnsi="Book Antiqua"/>
        </w:rPr>
        <w:t xml:space="preserve"> </w:t>
      </w:r>
      <w:r w:rsidR="00164917" w:rsidRPr="00A471C9">
        <w:rPr>
          <w:rFonts w:ascii="Book Antiqua" w:hAnsi="Book Antiqua"/>
        </w:rPr>
        <w:t xml:space="preserve"> </w:t>
      </w:r>
      <w:r w:rsidR="00AA2785" w:rsidRPr="00A471C9">
        <w:rPr>
          <w:rFonts w:ascii="Book Antiqua" w:hAnsi="Book Antiqua"/>
        </w:rPr>
        <w:t xml:space="preserve">Jesús pone ante los ojos de sus seguidores un modelo de ser humano que deben evitar, si quieren formar parte del Proyecto salvador de Dios y recibir compasión. </w:t>
      </w:r>
    </w:p>
    <w:p w:rsidR="004972CC" w:rsidRPr="00A471C9" w:rsidRDefault="00AA2785" w:rsidP="0053067B">
      <w:pPr>
        <w:shd w:val="clear" w:color="auto" w:fill="F2DBDB" w:themeFill="accent2" w:themeFillTint="33"/>
        <w:spacing w:after="0" w:line="240" w:lineRule="auto"/>
        <w:ind w:firstLine="567"/>
        <w:jc w:val="both"/>
        <w:rPr>
          <w:rFonts w:ascii="Book Antiqua" w:hAnsi="Book Antiqua"/>
        </w:rPr>
      </w:pPr>
      <w:r w:rsidRPr="00A471C9">
        <w:rPr>
          <w:rFonts w:ascii="Book Antiqua" w:hAnsi="Book Antiqua"/>
        </w:rPr>
        <w:t>Pero, la mirada del Maestro sigue concentrada y, en un momento dado, aparece en su campo de visión</w:t>
      </w:r>
      <w:r w:rsidR="002970DC" w:rsidRPr="00A471C9">
        <w:rPr>
          <w:rFonts w:ascii="Book Antiqua" w:hAnsi="Book Antiqua"/>
        </w:rPr>
        <w:t xml:space="preserve"> una persona que llama especialmente su atención: una mujer anciana, viuda, supone el evangelista, y pobre. Están</w:t>
      </w:r>
      <w:r w:rsidRPr="00A471C9">
        <w:rPr>
          <w:rFonts w:ascii="Book Antiqua" w:hAnsi="Book Antiqua"/>
        </w:rPr>
        <w:t xml:space="preserve"> cerca del arca de la</w:t>
      </w:r>
      <w:r w:rsidR="002970DC" w:rsidRPr="00A471C9">
        <w:rPr>
          <w:rFonts w:ascii="Book Antiqua" w:hAnsi="Book Antiqua"/>
        </w:rPr>
        <w:t>s ofrendas ante la que los ricos s</w:t>
      </w:r>
      <w:r w:rsidRPr="00A471C9">
        <w:rPr>
          <w:rFonts w:ascii="Book Antiqua" w:hAnsi="Book Antiqua"/>
        </w:rPr>
        <w:t>e pavoneaban y m</w:t>
      </w:r>
      <w:r w:rsidR="002970DC" w:rsidRPr="00A471C9">
        <w:rPr>
          <w:rFonts w:ascii="Book Antiqua" w:hAnsi="Book Antiqua"/>
        </w:rPr>
        <w:t xml:space="preserve">uestran </w:t>
      </w:r>
      <w:r w:rsidRPr="00A471C9">
        <w:rPr>
          <w:rFonts w:ascii="Book Antiqua" w:hAnsi="Book Antiqua"/>
        </w:rPr>
        <w:t xml:space="preserve">su </w:t>
      </w:r>
      <w:r w:rsidRPr="00A471C9">
        <w:rPr>
          <w:rFonts w:ascii="Book Antiqua" w:hAnsi="Book Antiqua"/>
          <w:i/>
        </w:rPr>
        <w:t>virtud</w:t>
      </w:r>
      <w:r w:rsidRPr="00A471C9">
        <w:rPr>
          <w:rFonts w:ascii="Book Antiqua" w:hAnsi="Book Antiqua"/>
        </w:rPr>
        <w:t xml:space="preserve"> y </w:t>
      </w:r>
      <w:r w:rsidRPr="00A471C9">
        <w:rPr>
          <w:rFonts w:ascii="Book Antiqua" w:hAnsi="Book Antiqua"/>
          <w:i/>
        </w:rPr>
        <w:t>generosidad</w:t>
      </w:r>
      <w:r w:rsidRPr="00A471C9">
        <w:rPr>
          <w:rFonts w:ascii="Book Antiqua" w:hAnsi="Book Antiqua"/>
        </w:rPr>
        <w:t xml:space="preserve"> echando grandes cantidades de dinero (para ellos pura calderilla)</w:t>
      </w:r>
      <w:r w:rsidR="002970DC" w:rsidRPr="00A471C9">
        <w:rPr>
          <w:rFonts w:ascii="Book Antiqua" w:hAnsi="Book Antiqua"/>
        </w:rPr>
        <w:t xml:space="preserve">, como hacen hoy día mucha gente adinerada que ofrecen cuantiosas ayudas a la Iglesia, a ONG o fundaciones diversas, aligerando así, no sus bolsillos sino sus conciencias. La mirada de Jesús sigue a la anciana… Y ve que echa en el cepo dos reales, nada a los ojos de quienes la rodean, una nada que es para ella </w:t>
      </w:r>
      <w:r w:rsidR="002970DC" w:rsidRPr="00A471C9">
        <w:rPr>
          <w:rFonts w:ascii="Book Antiqua" w:hAnsi="Book Antiqua"/>
          <w:i/>
        </w:rPr>
        <w:t>“todo lo que tenía para vivir”</w:t>
      </w:r>
      <w:r w:rsidR="0053067B" w:rsidRPr="00A471C9">
        <w:rPr>
          <w:rFonts w:ascii="Book Antiqua" w:hAnsi="Book Antiqua"/>
          <w:i/>
        </w:rPr>
        <w:t xml:space="preserve">, </w:t>
      </w:r>
      <w:r w:rsidR="0053067B" w:rsidRPr="00A471C9">
        <w:rPr>
          <w:rFonts w:ascii="Book Antiqua" w:hAnsi="Book Antiqua"/>
        </w:rPr>
        <w:t xml:space="preserve">y Jesús lo ve son admiración. Tanta que se ve impulsado a despertar la atención de sus discípulos: </w:t>
      </w:r>
      <w:r w:rsidR="0053067B" w:rsidRPr="00A471C9">
        <w:rPr>
          <w:rFonts w:ascii="Book Antiqua" w:hAnsi="Book Antiqua"/>
          <w:i/>
        </w:rPr>
        <w:t>“Llamándolos, les dijo: Os aseguro que esta pobre mujer ha echado en el arca de las ofrendas más que nadie…”</w:t>
      </w:r>
      <w:r w:rsidR="0053067B" w:rsidRPr="00A471C9">
        <w:rPr>
          <w:rFonts w:ascii="Book Antiqua" w:hAnsi="Book Antiqua"/>
        </w:rPr>
        <w:t xml:space="preserve">. ¿Cómo sería el tono de la voz del Maestro? ¿Cómo expresaría el asombro y la ternura que la acción de la pobre viuda le había provocado…? </w:t>
      </w:r>
    </w:p>
    <w:p w:rsidR="0053067B" w:rsidRPr="00A471C9" w:rsidRDefault="0053067B" w:rsidP="0053067B">
      <w:pPr>
        <w:shd w:val="clear" w:color="auto" w:fill="F2DBDB" w:themeFill="accent2" w:themeFillTint="33"/>
        <w:spacing w:after="0" w:line="240" w:lineRule="auto"/>
        <w:ind w:firstLine="567"/>
        <w:jc w:val="both"/>
        <w:rPr>
          <w:rFonts w:ascii="Book Antiqua" w:hAnsi="Book Antiqua"/>
        </w:rPr>
      </w:pPr>
      <w:r w:rsidRPr="00A471C9">
        <w:rPr>
          <w:rFonts w:ascii="Book Antiqua" w:hAnsi="Book Antiqua"/>
        </w:rPr>
        <w:t xml:space="preserve">Al Señor le sigue provocado asombro el gesto de caridad solidaria que nace, no de </w:t>
      </w:r>
      <w:r w:rsidR="00C54214" w:rsidRPr="00A471C9">
        <w:rPr>
          <w:rFonts w:ascii="Book Antiqua" w:hAnsi="Book Antiqua"/>
        </w:rPr>
        <w:t>las personas que muestran t</w:t>
      </w:r>
      <w:r w:rsidRPr="00A471C9">
        <w:rPr>
          <w:rFonts w:ascii="Book Antiqua" w:hAnsi="Book Antiqua"/>
        </w:rPr>
        <w:t>a</w:t>
      </w:r>
      <w:r w:rsidR="00C54214" w:rsidRPr="00A471C9">
        <w:rPr>
          <w:rFonts w:ascii="Book Antiqua" w:hAnsi="Book Antiqua"/>
        </w:rPr>
        <w:t>r</w:t>
      </w:r>
      <w:r w:rsidRPr="00A471C9">
        <w:rPr>
          <w:rFonts w:ascii="Book Antiqua" w:hAnsi="Book Antiqua"/>
        </w:rPr>
        <w:t>jeta</w:t>
      </w:r>
      <w:r w:rsidR="00C54214" w:rsidRPr="00A471C9">
        <w:rPr>
          <w:rFonts w:ascii="Book Antiqua" w:hAnsi="Book Antiqua"/>
        </w:rPr>
        <w:t>s</w:t>
      </w:r>
      <w:r w:rsidRPr="00A471C9">
        <w:rPr>
          <w:rFonts w:ascii="Book Antiqua" w:hAnsi="Book Antiqua"/>
        </w:rPr>
        <w:t xml:space="preserve"> de crédito i</w:t>
      </w:r>
      <w:r w:rsidR="00C54214" w:rsidRPr="00A471C9">
        <w:rPr>
          <w:rFonts w:ascii="Book Antiqua" w:hAnsi="Book Antiqua"/>
        </w:rPr>
        <w:t>limitado o</w:t>
      </w:r>
      <w:r w:rsidRPr="00A471C9">
        <w:rPr>
          <w:rFonts w:ascii="Book Antiqua" w:hAnsi="Book Antiqua"/>
        </w:rPr>
        <w:t xml:space="preserve"> </w:t>
      </w:r>
      <w:r w:rsidR="00C54214" w:rsidRPr="00A471C9">
        <w:rPr>
          <w:rFonts w:ascii="Book Antiqua" w:hAnsi="Book Antiqua"/>
        </w:rPr>
        <w:t>l</w:t>
      </w:r>
      <w:r w:rsidRPr="00A471C9">
        <w:rPr>
          <w:rFonts w:ascii="Book Antiqua" w:hAnsi="Book Antiqua"/>
        </w:rPr>
        <w:t>as carteras bien atiborradas</w:t>
      </w:r>
      <w:r w:rsidR="00C54214" w:rsidRPr="00A471C9">
        <w:rPr>
          <w:rFonts w:ascii="Book Antiqua" w:hAnsi="Book Antiqua"/>
        </w:rPr>
        <w:t xml:space="preserve"> de billetes, sino de la gente sencilla que lleva en los bolsillos lo justo para poder comprar lo necesario para poder sobrevivir. </w:t>
      </w:r>
      <w:proofErr w:type="gramStart"/>
      <w:r w:rsidR="00C54214" w:rsidRPr="00A471C9">
        <w:rPr>
          <w:rFonts w:ascii="Book Antiqua" w:hAnsi="Book Antiqua"/>
        </w:rPr>
        <w:t>¿</w:t>
      </w:r>
      <w:proofErr w:type="gramEnd"/>
      <w:r w:rsidR="00C54214" w:rsidRPr="00A471C9">
        <w:rPr>
          <w:rFonts w:ascii="Book Antiqua" w:hAnsi="Book Antiqua"/>
        </w:rPr>
        <w:t xml:space="preserve">Nos hemos fijado alguna vez, dejándonos admirar por la visión, en una persona que deja unas monedas en el cepo de la Iglesia o en la mano de un mendigo, con una sonrisa que ilumina su mirada y toda su persona. </w:t>
      </w:r>
    </w:p>
    <w:p w:rsidR="00C54214" w:rsidRPr="00A471C9" w:rsidRDefault="00C54214" w:rsidP="0053067B">
      <w:pPr>
        <w:shd w:val="clear" w:color="auto" w:fill="F2DBDB" w:themeFill="accent2" w:themeFillTint="33"/>
        <w:spacing w:after="0" w:line="240" w:lineRule="auto"/>
        <w:ind w:firstLine="567"/>
        <w:jc w:val="both"/>
        <w:rPr>
          <w:rFonts w:ascii="Book Antiqua" w:hAnsi="Book Antiqua"/>
        </w:rPr>
      </w:pPr>
      <w:r w:rsidRPr="00A471C9">
        <w:rPr>
          <w:rFonts w:ascii="Book Antiqua" w:hAnsi="Book Antiqua"/>
        </w:rPr>
        <w:t xml:space="preserve">A quien tiene poco y no se aferra a lo poco que tiene, no le cuesta desprenderse de lo material, a favor de quien cree que lo necesita más; es feliz con el mero hecho de compartir ¡la vida! Quienes se desprenden de lo que les sobra se sienten constreñidos, como si les arrancaran las entrañas… ¡y son infelices! ¿A qué grupo de gente pertenecemos, nosotras/os que hemos sido advertidas/os por el Maestro y Señor sobre </w:t>
      </w:r>
      <w:r w:rsidR="00A471C9" w:rsidRPr="00A471C9">
        <w:rPr>
          <w:rFonts w:ascii="Book Antiqua" w:hAnsi="Book Antiqua"/>
        </w:rPr>
        <w:t>dónde se encuentra lo verdaderamente admirable…</w:t>
      </w:r>
      <w:r w:rsidRPr="00A471C9">
        <w:rPr>
          <w:rFonts w:ascii="Book Antiqua" w:hAnsi="Book Antiqua"/>
        </w:rPr>
        <w:t xml:space="preserve">? </w:t>
      </w:r>
      <w:r w:rsidR="00A471C9" w:rsidRPr="00A471C9">
        <w:rPr>
          <w:rFonts w:ascii="Book Antiqua" w:hAnsi="Book Antiqua"/>
        </w:rPr>
        <w:t>Ojalá lo supiéramos, sinceramente.</w:t>
      </w:r>
    </w:p>
    <w:p w:rsidR="00A471C9" w:rsidRPr="00A471C9" w:rsidRDefault="00A471C9" w:rsidP="0053067B">
      <w:pPr>
        <w:shd w:val="clear" w:color="auto" w:fill="F2DBDB" w:themeFill="accent2" w:themeFillTint="33"/>
        <w:spacing w:after="0" w:line="240" w:lineRule="auto"/>
        <w:ind w:firstLine="567"/>
        <w:jc w:val="both"/>
        <w:rPr>
          <w:rFonts w:ascii="Book Antiqua" w:hAnsi="Book Antiqua"/>
        </w:rPr>
      </w:pPr>
    </w:p>
    <w:p w:rsidR="00A471C9" w:rsidRPr="00A471C9" w:rsidRDefault="00A471C9" w:rsidP="00A471C9">
      <w:pPr>
        <w:shd w:val="clear" w:color="auto" w:fill="F2DBDB" w:themeFill="accent2" w:themeFillTint="33"/>
        <w:spacing w:after="0" w:line="240" w:lineRule="auto"/>
        <w:ind w:firstLine="567"/>
        <w:jc w:val="right"/>
        <w:rPr>
          <w:rFonts w:ascii="Comic Sans MS" w:hAnsi="Comic Sans MS"/>
          <w:b/>
          <w:i/>
          <w:sz w:val="18"/>
        </w:rPr>
      </w:pPr>
      <w:r>
        <w:rPr>
          <w:rFonts w:ascii="Comic Sans MS" w:hAnsi="Comic Sans MS"/>
          <w:b/>
          <w:i/>
          <w:sz w:val="18"/>
        </w:rPr>
        <w:t>Trinidad León, mc</w:t>
      </w:r>
    </w:p>
    <w:p w:rsidR="0053067B" w:rsidRDefault="0053067B" w:rsidP="0053067B">
      <w:pPr>
        <w:shd w:val="clear" w:color="auto" w:fill="F2DBDB" w:themeFill="accent2" w:themeFillTint="33"/>
        <w:spacing w:after="0" w:line="240" w:lineRule="auto"/>
        <w:ind w:firstLine="567"/>
        <w:jc w:val="both"/>
        <w:rPr>
          <w:rFonts w:asciiTheme="majorHAnsi" w:hAnsiTheme="majorHAnsi"/>
        </w:rPr>
      </w:pPr>
    </w:p>
    <w:p w:rsidR="002970DC" w:rsidRPr="004972CC" w:rsidRDefault="002970DC" w:rsidP="002970DC">
      <w:pPr>
        <w:shd w:val="clear" w:color="auto" w:fill="F2DBDB" w:themeFill="accent2" w:themeFillTint="33"/>
        <w:tabs>
          <w:tab w:val="left" w:pos="2080"/>
        </w:tabs>
        <w:spacing w:after="0" w:line="240" w:lineRule="auto"/>
        <w:jc w:val="both"/>
        <w:rPr>
          <w:rFonts w:asciiTheme="majorHAnsi" w:hAnsiTheme="majorHAnsi"/>
        </w:rPr>
      </w:pPr>
      <w:r>
        <w:rPr>
          <w:rFonts w:asciiTheme="majorHAnsi" w:hAnsiTheme="majorHAnsi"/>
        </w:rPr>
        <w:tab/>
      </w:r>
    </w:p>
    <w:sectPr w:rsidR="002970DC" w:rsidRPr="004972CC" w:rsidSect="00687A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7A"/>
    <w:rsid w:val="0014495A"/>
    <w:rsid w:val="00164917"/>
    <w:rsid w:val="001D1EFD"/>
    <w:rsid w:val="002970DC"/>
    <w:rsid w:val="003223C7"/>
    <w:rsid w:val="003363AD"/>
    <w:rsid w:val="0037679F"/>
    <w:rsid w:val="003A55A0"/>
    <w:rsid w:val="003D001E"/>
    <w:rsid w:val="004213A3"/>
    <w:rsid w:val="004263AE"/>
    <w:rsid w:val="004762B4"/>
    <w:rsid w:val="004972CC"/>
    <w:rsid w:val="0053067B"/>
    <w:rsid w:val="00667DBC"/>
    <w:rsid w:val="00687A8D"/>
    <w:rsid w:val="00695925"/>
    <w:rsid w:val="00986275"/>
    <w:rsid w:val="009B6A31"/>
    <w:rsid w:val="009E2908"/>
    <w:rsid w:val="00A21500"/>
    <w:rsid w:val="00A471C9"/>
    <w:rsid w:val="00AA2785"/>
    <w:rsid w:val="00AB0B8E"/>
    <w:rsid w:val="00B73BD4"/>
    <w:rsid w:val="00BF0F83"/>
    <w:rsid w:val="00C54214"/>
    <w:rsid w:val="00D80540"/>
    <w:rsid w:val="00E10FBA"/>
    <w:rsid w:val="00F20B7A"/>
    <w:rsid w:val="00FA3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61D6B-3D17-4C20-B303-0B2F1510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223C7"/>
    <w:rPr>
      <w:i/>
      <w:iCs/>
    </w:rPr>
  </w:style>
  <w:style w:type="paragraph" w:styleId="Textodeglobo">
    <w:name w:val="Balloon Text"/>
    <w:basedOn w:val="Normal"/>
    <w:link w:val="TextodegloboCar"/>
    <w:uiPriority w:val="99"/>
    <w:semiHidden/>
    <w:unhideWhenUsed/>
    <w:rsid w:val="009862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google.es/url?sa=i&amp;rct=j&amp;q=&amp;esrc=s&amp;source=images&amp;cd=&amp;cad=rja&amp;uact=8&amp;ved=0CAcQjRxqFQoTCPTfw4yV98gCFYHRGgodrQ8Hag&amp;url=http://adelantelafe.blogspot.com/2013/11/evangelio-de-hoy-el-obolo-de-la-viuda.html&amp;psig=AFQjCNGKRpqOXiOdGDmyfpfnHcLK1wGupQ&amp;ust=144673994839703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98FA-5F21-45CE-BFA0-7340D1E7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1175</Words>
  <Characters>6700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Pc1 8Gb</cp:lastModifiedBy>
  <cp:revision>2</cp:revision>
  <dcterms:created xsi:type="dcterms:W3CDTF">2015-11-07T20:05:00Z</dcterms:created>
  <dcterms:modified xsi:type="dcterms:W3CDTF">2015-11-07T20:05:00Z</dcterms:modified>
</cp:coreProperties>
</file>